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BCD32" w14:textId="77777777" w:rsidR="008506A0" w:rsidRPr="0022538E" w:rsidRDefault="00012EC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sidRPr="0022538E">
        <w:rPr>
          <w:rFonts w:ascii="Arial" w:eastAsia="Arial" w:hAnsi="Arial" w:cs="Arial"/>
          <w:b/>
          <w:color w:val="000000"/>
          <w:sz w:val="36"/>
          <w:szCs w:val="36"/>
        </w:rPr>
        <w:t>Joint Schedule 11 (Processing Data)</w:t>
      </w:r>
    </w:p>
    <w:p w14:paraId="1E3BF280" w14:textId="77777777" w:rsidR="008506A0" w:rsidRPr="0022538E" w:rsidRDefault="008506A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7CD2CB5F" w14:textId="77777777" w:rsidR="008506A0" w:rsidRPr="0022538E" w:rsidRDefault="00012EC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sidRPr="0022538E">
        <w:rPr>
          <w:rFonts w:ascii="Arial" w:eastAsia="Arial" w:hAnsi="Arial" w:cs="Arial"/>
          <w:b/>
          <w:color w:val="000000"/>
          <w:sz w:val="24"/>
          <w:szCs w:val="24"/>
        </w:rPr>
        <w:t>Definitions</w:t>
      </w:r>
    </w:p>
    <w:p w14:paraId="3DD10887"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sidRPr="0022538E">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8506A0" w:rsidRPr="0022538E" w14:paraId="6C4484A0" w14:textId="77777777">
        <w:tc>
          <w:tcPr>
            <w:tcW w:w="2263" w:type="dxa"/>
          </w:tcPr>
          <w:p w14:paraId="1740F731" w14:textId="77777777" w:rsidR="008506A0" w:rsidRPr="0022538E" w:rsidRDefault="00012EC7">
            <w:pPr>
              <w:keepNext/>
              <w:pBdr>
                <w:top w:val="nil"/>
                <w:left w:val="nil"/>
                <w:bottom w:val="nil"/>
                <w:right w:val="nil"/>
                <w:between w:val="nil"/>
              </w:pBdr>
              <w:spacing w:after="220"/>
              <w:jc w:val="both"/>
              <w:rPr>
                <w:rFonts w:ascii="Arial" w:eastAsia="Arial" w:hAnsi="Arial" w:cs="Arial"/>
                <w:b/>
                <w:sz w:val="24"/>
                <w:szCs w:val="24"/>
              </w:rPr>
            </w:pPr>
            <w:r w:rsidRPr="0022538E">
              <w:rPr>
                <w:rFonts w:ascii="Arial" w:eastAsia="Arial" w:hAnsi="Arial" w:cs="Arial"/>
                <w:b/>
                <w:sz w:val="24"/>
                <w:szCs w:val="24"/>
              </w:rPr>
              <w:t>“Processor Personnel”</w:t>
            </w:r>
          </w:p>
        </w:tc>
        <w:tc>
          <w:tcPr>
            <w:tcW w:w="6753" w:type="dxa"/>
          </w:tcPr>
          <w:p w14:paraId="3257C59A" w14:textId="77777777" w:rsidR="008506A0" w:rsidRPr="0022538E" w:rsidRDefault="00012EC7">
            <w:pPr>
              <w:keepNext/>
              <w:pBdr>
                <w:top w:val="nil"/>
                <w:left w:val="nil"/>
                <w:bottom w:val="nil"/>
                <w:right w:val="nil"/>
                <w:between w:val="nil"/>
              </w:pBdr>
              <w:spacing w:after="220"/>
              <w:jc w:val="both"/>
              <w:rPr>
                <w:rFonts w:ascii="Arial" w:eastAsia="Arial" w:hAnsi="Arial" w:cs="Arial"/>
                <w:b/>
                <w:sz w:val="24"/>
                <w:szCs w:val="24"/>
              </w:rPr>
            </w:pPr>
            <w:r w:rsidRPr="0022538E">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1BA0EC9B" w14:textId="77777777" w:rsidR="008506A0" w:rsidRPr="0022538E" w:rsidRDefault="00012EC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sidRPr="0022538E">
        <w:rPr>
          <w:rFonts w:ascii="Arial" w:eastAsia="Arial" w:hAnsi="Arial" w:cs="Arial"/>
          <w:b/>
          <w:color w:val="000000"/>
          <w:sz w:val="24"/>
          <w:szCs w:val="24"/>
        </w:rPr>
        <w:t>Status of the Controller</w:t>
      </w:r>
    </w:p>
    <w:p w14:paraId="07A1C12A"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637C2D57" w14:textId="77777777" w:rsidR="008506A0" w:rsidRPr="0022538E" w:rsidRDefault="00012EC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“Controller” in respect of the other Party who is “Processor”;</w:t>
      </w:r>
    </w:p>
    <w:p w14:paraId="2DE44E94" w14:textId="77777777" w:rsidR="008506A0" w:rsidRPr="0022538E" w:rsidRDefault="00012EC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“Processor” in respect of the other Party who is “Controller”;</w:t>
      </w:r>
    </w:p>
    <w:p w14:paraId="2AA753CA" w14:textId="77777777" w:rsidR="008506A0" w:rsidRPr="0022538E" w:rsidRDefault="00012EC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 xml:space="preserve">“Joint Controller” with the other Party; </w:t>
      </w:r>
    </w:p>
    <w:p w14:paraId="704645EB" w14:textId="77777777" w:rsidR="008506A0" w:rsidRPr="0022538E" w:rsidRDefault="00012EC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“Independent Controller” of the Personal Data where the other Party is also “Controller”,</w:t>
      </w:r>
    </w:p>
    <w:p w14:paraId="52F54AE5" w14:textId="77777777" w:rsidR="008506A0" w:rsidRPr="0022538E" w:rsidRDefault="00012EC7">
      <w:pPr>
        <w:pBdr>
          <w:top w:val="nil"/>
          <w:left w:val="nil"/>
          <w:bottom w:val="nil"/>
          <w:right w:val="nil"/>
          <w:between w:val="nil"/>
        </w:pBdr>
        <w:spacing w:before="280" w:after="120"/>
        <w:ind w:left="809"/>
        <w:rPr>
          <w:rFonts w:ascii="Arial" w:eastAsia="Arial" w:hAnsi="Arial" w:cs="Arial"/>
          <w:sz w:val="24"/>
          <w:szCs w:val="24"/>
        </w:rPr>
      </w:pPr>
      <w:r w:rsidRPr="0022538E">
        <w:rPr>
          <w:rFonts w:ascii="Arial" w:eastAsia="Arial" w:hAnsi="Arial" w:cs="Arial"/>
          <w:sz w:val="24"/>
          <w:szCs w:val="24"/>
        </w:rPr>
        <w:t xml:space="preserve">in respect of certain Personal Data under a Contract and shall specify in Annex 1 </w:t>
      </w:r>
      <w:r w:rsidRPr="0022538E">
        <w:rPr>
          <w:rFonts w:ascii="Arial" w:eastAsia="Arial" w:hAnsi="Arial" w:cs="Arial"/>
          <w:i/>
          <w:sz w:val="24"/>
          <w:szCs w:val="24"/>
        </w:rPr>
        <w:t>(Processing Personal Data)</w:t>
      </w:r>
      <w:r w:rsidRPr="0022538E">
        <w:rPr>
          <w:rFonts w:ascii="Arial" w:eastAsia="Arial" w:hAnsi="Arial" w:cs="Arial"/>
          <w:sz w:val="24"/>
          <w:szCs w:val="24"/>
        </w:rPr>
        <w:t xml:space="preserve"> which scenario they think shall apply in each situation. </w:t>
      </w:r>
    </w:p>
    <w:p w14:paraId="27471D37" w14:textId="77777777" w:rsidR="008506A0" w:rsidRPr="0022538E" w:rsidRDefault="00012EC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sidRPr="0022538E">
        <w:rPr>
          <w:rFonts w:ascii="Arial" w:eastAsia="Arial" w:hAnsi="Arial" w:cs="Arial"/>
          <w:b/>
          <w:color w:val="000000"/>
          <w:sz w:val="24"/>
          <w:szCs w:val="24"/>
        </w:rPr>
        <w:t xml:space="preserve">Where one Party is Controller and the other Party its Processor </w:t>
      </w:r>
    </w:p>
    <w:p w14:paraId="6E38A1A4"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 xml:space="preserve">Where a Party is a Processor, the only Processing that it is authorised to do is listed in Annex 1 </w:t>
      </w:r>
      <w:r w:rsidRPr="0022538E">
        <w:rPr>
          <w:rFonts w:ascii="Arial" w:eastAsia="Arial" w:hAnsi="Arial" w:cs="Arial"/>
          <w:i/>
          <w:sz w:val="24"/>
          <w:szCs w:val="24"/>
        </w:rPr>
        <w:t>(Processing Personal Data</w:t>
      </w:r>
      <w:r w:rsidRPr="0022538E">
        <w:rPr>
          <w:rFonts w:ascii="Arial" w:eastAsia="Arial" w:hAnsi="Arial" w:cs="Arial"/>
          <w:sz w:val="24"/>
          <w:szCs w:val="24"/>
        </w:rPr>
        <w:t xml:space="preserve">) by the Controller. </w:t>
      </w:r>
    </w:p>
    <w:p w14:paraId="0D9E088B"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The Processor shall notify the Controller immediately if it considers that any of the Controller’s instructions infringe the Data Protection Legislation.</w:t>
      </w:r>
    </w:p>
    <w:p w14:paraId="02BA68A2"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444CC1CE"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t>a systematic description of the envisaged Processing and the purpose of the Processing;</w:t>
      </w:r>
    </w:p>
    <w:p w14:paraId="4FB3C318"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sidRPr="0022538E">
        <w:rPr>
          <w:rFonts w:ascii="Arial" w:eastAsia="Arial" w:hAnsi="Arial" w:cs="Arial"/>
          <w:sz w:val="24"/>
          <w:szCs w:val="24"/>
        </w:rPr>
        <w:t>an assessment of the necessity and proportionality of the Processing in relation to the Deliverables;</w:t>
      </w:r>
    </w:p>
    <w:p w14:paraId="3E505699"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lastRenderedPageBreak/>
        <w:t>an assessment of the risks to the rights and freedoms of Data Subjects; and</w:t>
      </w:r>
    </w:p>
    <w:p w14:paraId="2B16EE1F"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t>the measures envisaged to address the risks, including safeguards, security measures and mechanisms to ensure the protection of Personal Data.</w:t>
      </w:r>
    </w:p>
    <w:p w14:paraId="29B9DA21"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sidRPr="0022538E">
        <w:rPr>
          <w:rFonts w:ascii="Arial" w:eastAsia="Arial" w:hAnsi="Arial" w:cs="Arial"/>
          <w:sz w:val="24"/>
          <w:szCs w:val="24"/>
        </w:rPr>
        <w:t>The Processor shall, in relation to any Personal Data Processed in connection with its obligations under the Contract:</w:t>
      </w:r>
    </w:p>
    <w:p w14:paraId="59F1E6AC"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sidRPr="0022538E">
        <w:rPr>
          <w:rFonts w:ascii="Arial" w:eastAsia="Arial" w:hAnsi="Arial" w:cs="Arial"/>
          <w:sz w:val="24"/>
          <w:szCs w:val="24"/>
        </w:rPr>
        <w:t xml:space="preserve">Process that Personal Data only in accordance with Annex 1 </w:t>
      </w:r>
      <w:r w:rsidRPr="0022538E">
        <w:rPr>
          <w:rFonts w:ascii="Arial" w:eastAsia="Arial" w:hAnsi="Arial" w:cs="Arial"/>
          <w:i/>
          <w:sz w:val="24"/>
          <w:szCs w:val="24"/>
        </w:rPr>
        <w:t>(Processing Personal Data</w:t>
      </w:r>
      <w:r w:rsidRPr="0022538E">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302B47A7"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sidRPr="0022538E">
        <w:rPr>
          <w:rFonts w:ascii="Arial" w:eastAsia="Arial" w:hAnsi="Arial" w:cs="Arial"/>
          <w:sz w:val="24"/>
          <w:szCs w:val="24"/>
        </w:rPr>
        <w:t>ensure that it has in place Protective Measures, including in the case of the Supplier the measures set out in Clause 14.3 of the Core Terms</w:t>
      </w:r>
      <w:r w:rsidRPr="0022538E">
        <w:rPr>
          <w:rFonts w:ascii="Arial" w:eastAsia="Arial" w:hAnsi="Arial" w:cs="Arial"/>
          <w:i/>
          <w:sz w:val="24"/>
          <w:szCs w:val="24"/>
        </w:rPr>
        <w:t>,</w:t>
      </w:r>
      <w:r w:rsidRPr="0022538E">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07688C1E" w14:textId="77777777" w:rsidR="008506A0" w:rsidRPr="0022538E" w:rsidRDefault="00012EC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sidRPr="0022538E">
        <w:rPr>
          <w:rFonts w:ascii="Arial" w:eastAsia="Arial" w:hAnsi="Arial" w:cs="Arial"/>
          <w:sz w:val="24"/>
          <w:szCs w:val="24"/>
        </w:rPr>
        <w:t>nature of the data to be protected;</w:t>
      </w:r>
      <w:bookmarkStart w:id="4" w:name="bookmark=id.2et92p0" w:colFirst="0" w:colLast="0"/>
      <w:bookmarkEnd w:id="4"/>
    </w:p>
    <w:p w14:paraId="50D40216" w14:textId="77777777" w:rsidR="008506A0" w:rsidRPr="0022538E" w:rsidRDefault="00012EC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sidRPr="0022538E">
        <w:rPr>
          <w:rFonts w:ascii="Arial" w:eastAsia="Arial" w:hAnsi="Arial" w:cs="Arial"/>
          <w:sz w:val="24"/>
          <w:szCs w:val="24"/>
        </w:rPr>
        <w:t>harm that might result from a Personal Data Breach;</w:t>
      </w:r>
    </w:p>
    <w:p w14:paraId="7060DFC1" w14:textId="77777777" w:rsidR="008506A0" w:rsidRPr="0022538E" w:rsidRDefault="00012EC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sidRPr="0022538E">
        <w:rPr>
          <w:rFonts w:ascii="Arial" w:eastAsia="Arial" w:hAnsi="Arial" w:cs="Arial"/>
          <w:sz w:val="24"/>
          <w:szCs w:val="24"/>
        </w:rPr>
        <w:t>state of technological development; and</w:t>
      </w:r>
    </w:p>
    <w:p w14:paraId="4F74E02E" w14:textId="77777777" w:rsidR="008506A0" w:rsidRPr="0022538E" w:rsidRDefault="00012EC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sidRPr="0022538E">
        <w:rPr>
          <w:rFonts w:ascii="Arial" w:eastAsia="Arial" w:hAnsi="Arial" w:cs="Arial"/>
          <w:sz w:val="24"/>
          <w:szCs w:val="24"/>
        </w:rPr>
        <w:t xml:space="preserve">cost of implementing any measures; </w:t>
      </w:r>
    </w:p>
    <w:p w14:paraId="51C9224C"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sidRPr="0022538E">
        <w:rPr>
          <w:rFonts w:ascii="Arial" w:eastAsia="Arial" w:hAnsi="Arial" w:cs="Arial"/>
          <w:sz w:val="24"/>
          <w:szCs w:val="24"/>
        </w:rPr>
        <w:t>ensure that :</w:t>
      </w:r>
    </w:p>
    <w:p w14:paraId="2C35926E" w14:textId="77777777" w:rsidR="008506A0" w:rsidRPr="0022538E" w:rsidRDefault="00012EC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sidRPr="0022538E">
        <w:rPr>
          <w:rFonts w:ascii="Arial" w:eastAsia="Arial" w:hAnsi="Arial" w:cs="Arial"/>
          <w:sz w:val="24"/>
          <w:szCs w:val="24"/>
        </w:rPr>
        <w:t>the Processor Personnel do not Process Personal Data except in accordance with the Contract (and in particular Annex 1</w:t>
      </w:r>
      <w:r w:rsidRPr="0022538E">
        <w:rPr>
          <w:rFonts w:ascii="Arial" w:eastAsia="Arial" w:hAnsi="Arial" w:cs="Arial"/>
          <w:i/>
          <w:sz w:val="24"/>
          <w:szCs w:val="24"/>
        </w:rPr>
        <w:t xml:space="preserve"> (Processing Personal Data</w:t>
      </w:r>
      <w:r w:rsidRPr="0022538E">
        <w:rPr>
          <w:rFonts w:ascii="Arial" w:eastAsia="Arial" w:hAnsi="Arial" w:cs="Arial"/>
          <w:sz w:val="24"/>
          <w:szCs w:val="24"/>
        </w:rPr>
        <w:t>));</w:t>
      </w:r>
    </w:p>
    <w:p w14:paraId="1E3F511E" w14:textId="77777777" w:rsidR="008506A0" w:rsidRPr="0022538E" w:rsidRDefault="00012EC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sidRPr="0022538E">
        <w:rPr>
          <w:rFonts w:ascii="Arial" w:eastAsia="Arial" w:hAnsi="Arial" w:cs="Arial"/>
          <w:sz w:val="24"/>
          <w:szCs w:val="24"/>
        </w:rPr>
        <w:t>it takes all reasonable steps to ensure the reliability and integrity of any Processor Personnel who have access to the Personal Data and ensure that they:</w:t>
      </w:r>
    </w:p>
    <w:p w14:paraId="7E17A67D" w14:textId="77777777" w:rsidR="008506A0" w:rsidRPr="0022538E" w:rsidRDefault="00012EC7">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t>are aware of and comply with the Processor’s duties under this Joint Schedule 11, Clauses 14 (</w:t>
      </w:r>
      <w:r w:rsidRPr="0022538E">
        <w:rPr>
          <w:rFonts w:ascii="Arial" w:eastAsia="Arial" w:hAnsi="Arial" w:cs="Arial"/>
          <w:i/>
          <w:sz w:val="24"/>
          <w:szCs w:val="24"/>
        </w:rPr>
        <w:t>Data protection</w:t>
      </w:r>
      <w:r w:rsidRPr="0022538E">
        <w:rPr>
          <w:rFonts w:ascii="Arial" w:eastAsia="Arial" w:hAnsi="Arial" w:cs="Arial"/>
          <w:sz w:val="24"/>
          <w:szCs w:val="24"/>
        </w:rPr>
        <w:t>), 15 (</w:t>
      </w:r>
      <w:r w:rsidRPr="0022538E">
        <w:rPr>
          <w:rFonts w:ascii="Arial" w:eastAsia="Arial" w:hAnsi="Arial" w:cs="Arial"/>
          <w:i/>
          <w:sz w:val="24"/>
          <w:szCs w:val="24"/>
        </w:rPr>
        <w:t>What you must keep confidential</w:t>
      </w:r>
      <w:r w:rsidRPr="0022538E">
        <w:rPr>
          <w:rFonts w:ascii="Arial" w:eastAsia="Arial" w:hAnsi="Arial" w:cs="Arial"/>
          <w:sz w:val="24"/>
          <w:szCs w:val="24"/>
        </w:rPr>
        <w:t>) and 16 (</w:t>
      </w:r>
      <w:r w:rsidRPr="0022538E">
        <w:rPr>
          <w:rFonts w:ascii="Arial" w:eastAsia="Arial" w:hAnsi="Arial" w:cs="Arial"/>
          <w:i/>
          <w:sz w:val="24"/>
          <w:szCs w:val="24"/>
        </w:rPr>
        <w:t>When you can share information</w:t>
      </w:r>
      <w:r w:rsidRPr="0022538E">
        <w:rPr>
          <w:rFonts w:ascii="Arial" w:eastAsia="Arial" w:hAnsi="Arial" w:cs="Arial"/>
          <w:sz w:val="24"/>
          <w:szCs w:val="24"/>
        </w:rPr>
        <w:t>);</w:t>
      </w:r>
    </w:p>
    <w:p w14:paraId="6C5B0B42" w14:textId="77777777" w:rsidR="008506A0" w:rsidRPr="0022538E" w:rsidRDefault="00012EC7">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t>are subject to appropriate confidentiality undertakings with the Processor or any Subprocessor;</w:t>
      </w:r>
    </w:p>
    <w:p w14:paraId="7BCBDAEF" w14:textId="77777777" w:rsidR="008506A0" w:rsidRPr="0022538E" w:rsidRDefault="00012EC7">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569AFBAF" w14:textId="77777777" w:rsidR="008506A0" w:rsidRPr="0022538E" w:rsidRDefault="00012EC7">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t xml:space="preserve">have undergone adequate training in the use, care, protection and handling of Personal Data; </w:t>
      </w:r>
    </w:p>
    <w:p w14:paraId="12B641F7"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sidRPr="0022538E">
        <w:rPr>
          <w:rFonts w:ascii="Arial" w:eastAsia="Arial" w:hAnsi="Arial" w:cs="Arial"/>
          <w:sz w:val="24"/>
          <w:szCs w:val="24"/>
        </w:rPr>
        <w:t>not transfer Personal Data outside of the UK or EU unless the prior written consent of the Controller has been obtained and the following conditions are fulfilled:</w:t>
      </w:r>
    </w:p>
    <w:p w14:paraId="750D6EF4" w14:textId="77777777" w:rsidR="008506A0" w:rsidRPr="0022538E" w:rsidRDefault="00012EC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sidRPr="0022538E">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14:paraId="1F6678C2" w14:textId="77777777" w:rsidR="008506A0" w:rsidRPr="0022538E" w:rsidRDefault="00012EC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sidRPr="0022538E">
        <w:rPr>
          <w:rFonts w:ascii="Arial" w:eastAsia="Arial" w:hAnsi="Arial" w:cs="Arial"/>
          <w:sz w:val="24"/>
          <w:szCs w:val="24"/>
        </w:rPr>
        <w:t>the Data Subject has enforceable rights and effective legal remedies;</w:t>
      </w:r>
    </w:p>
    <w:p w14:paraId="39337688" w14:textId="77777777" w:rsidR="008506A0" w:rsidRPr="0022538E" w:rsidRDefault="00012EC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sidRPr="0022538E">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65700E6" w14:textId="77777777" w:rsidR="008506A0" w:rsidRPr="0022538E" w:rsidRDefault="00012EC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sidRPr="0022538E">
        <w:rPr>
          <w:rFonts w:ascii="Arial" w:eastAsia="Arial" w:hAnsi="Arial" w:cs="Arial"/>
          <w:sz w:val="24"/>
          <w:szCs w:val="24"/>
        </w:rPr>
        <w:t>the Processor complies with any reasonable instructions notified to it in advance by the Controller with respect to the Processing of the Personal Data; and</w:t>
      </w:r>
    </w:p>
    <w:p w14:paraId="52CA2197"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sidRPr="0022538E">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2F7773E0"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sidRPr="0022538E">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14A51FEF"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t>receives a Data Subject Access Request (or purported Data Subject Access Request);</w:t>
      </w:r>
    </w:p>
    <w:p w14:paraId="1DC6D936"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t xml:space="preserve">receives a request to rectify, block or erase any Personal Data; </w:t>
      </w:r>
    </w:p>
    <w:p w14:paraId="7087A7BC"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t xml:space="preserve">receives any other request, complaint or communication relating to either Party's obligations under the Data Protection Legislation; </w:t>
      </w:r>
    </w:p>
    <w:p w14:paraId="1F3ABD34"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2B792891"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t>receives a request from any third Party for disclosure of Personal Data where compliance with such request is required or purported to be required by Law; or</w:t>
      </w:r>
    </w:p>
    <w:p w14:paraId="621610C0"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t>becomes aware of a Personal Data Breach.</w:t>
      </w:r>
    </w:p>
    <w:p w14:paraId="038D79EF"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658B73AE"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31E1BA58"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t>the Controller with full details and copies of the complaint, communication or request;</w:t>
      </w:r>
    </w:p>
    <w:p w14:paraId="3BB69D88"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67C642E5"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t xml:space="preserve">the Controller, at its request, with any Personal Data it holds in relation to a Data Subject; </w:t>
      </w:r>
    </w:p>
    <w:p w14:paraId="3C0138E3"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t>assistance as requested by the Controller following any Personal Data Breach;  and/or</w:t>
      </w:r>
    </w:p>
    <w:p w14:paraId="15F0334F"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3AED252E"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36B83A7E"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t>the Controller determines that the Processing is not occasional;</w:t>
      </w:r>
    </w:p>
    <w:p w14:paraId="54A8B303"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66E85F9E"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t>the Controller determines that the Processing is likely to result in a risk to the rights and freedoms of Data Subjects.</w:t>
      </w:r>
    </w:p>
    <w:p w14:paraId="7BA90EF4"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sidRPr="0022538E">
        <w:rPr>
          <w:rFonts w:ascii="Arial" w:eastAsia="Arial" w:hAnsi="Arial" w:cs="Arial"/>
          <w:sz w:val="24"/>
          <w:szCs w:val="24"/>
        </w:rPr>
        <w:t>The Processor shall allow for audits of its Data Processing activity by the Controller or the Controller’s designated auditor.</w:t>
      </w:r>
    </w:p>
    <w:p w14:paraId="1FAFAFB0"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 xml:space="preserve">The Parties shall designate a Data Protection Officer if required by the Data Protection Legislation. </w:t>
      </w:r>
    </w:p>
    <w:p w14:paraId="31F3AEF5"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Before allowing any Subprocessor to Process any Personal Data related to the Contract, the Processor must:</w:t>
      </w:r>
    </w:p>
    <w:p w14:paraId="6C8BB36F"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t>notify the Controller in writing of the intended Subprocessor and Processing;</w:t>
      </w:r>
    </w:p>
    <w:p w14:paraId="466F9FA3"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t xml:space="preserve">obtain the written consent of the Controller; </w:t>
      </w:r>
    </w:p>
    <w:p w14:paraId="434C02DC"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t>enter into a written agreement with the Subprocessor which give effect to the terms set out in this Joint Schedule 11 such that they apply to the Subprocessor; and</w:t>
      </w:r>
    </w:p>
    <w:p w14:paraId="5616992C" w14:textId="77777777" w:rsidR="008506A0" w:rsidRPr="0022538E" w:rsidRDefault="00012EC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sidRPr="0022538E">
        <w:rPr>
          <w:rFonts w:ascii="Arial" w:eastAsia="Arial" w:hAnsi="Arial" w:cs="Arial"/>
          <w:sz w:val="24"/>
          <w:szCs w:val="24"/>
        </w:rPr>
        <w:t>provide the Controller with such information regarding the Subprocessor as the Controller may reasonably require.</w:t>
      </w:r>
    </w:p>
    <w:p w14:paraId="3BFF125D"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The Processor shall remain fully liable for all acts or omissions of any of its Subprocessors.</w:t>
      </w:r>
    </w:p>
    <w:p w14:paraId="43704A68"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sidRPr="0022538E">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45E362B4"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3F4E74F3" w14:textId="77777777" w:rsidR="008506A0" w:rsidRPr="0022538E" w:rsidRDefault="00012EC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sidRPr="0022538E">
        <w:rPr>
          <w:rFonts w:ascii="Arial" w:eastAsia="Arial" w:hAnsi="Arial" w:cs="Arial"/>
          <w:b/>
          <w:color w:val="000000"/>
          <w:sz w:val="24"/>
          <w:szCs w:val="24"/>
        </w:rPr>
        <w:t xml:space="preserve">Where the Parties are Joint Controllers of Personal Data </w:t>
      </w:r>
    </w:p>
    <w:p w14:paraId="3FE954C9"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756679EF" w14:textId="77777777" w:rsidR="008506A0" w:rsidRPr="0022538E" w:rsidRDefault="00012EC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sidRPr="0022538E">
        <w:rPr>
          <w:rFonts w:ascii="Arial" w:eastAsia="Arial" w:hAnsi="Arial" w:cs="Arial"/>
          <w:b/>
          <w:color w:val="000000"/>
          <w:sz w:val="24"/>
          <w:szCs w:val="24"/>
        </w:rPr>
        <w:t xml:space="preserve">Independent Controllers of Personal Data </w:t>
      </w:r>
    </w:p>
    <w:p w14:paraId="7760BAA2"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54E4DFF2"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6B7033EF"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4A853CAD"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7475A591"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The Parties shall only provide Personal Data to each other:</w:t>
      </w:r>
    </w:p>
    <w:p w14:paraId="605D9B05" w14:textId="77777777" w:rsidR="008506A0" w:rsidRPr="0022538E" w:rsidRDefault="00012EC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to the extent necessary to perform their respective obligations under the Contract;</w:t>
      </w:r>
    </w:p>
    <w:p w14:paraId="0210E5AA" w14:textId="77777777" w:rsidR="008506A0" w:rsidRPr="0022538E" w:rsidRDefault="00012EC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5D474BE0" w14:textId="77777777" w:rsidR="008506A0" w:rsidRPr="0022538E" w:rsidRDefault="00012EC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 xml:space="preserve">where it has recorded it in Annex 1 </w:t>
      </w:r>
      <w:r w:rsidRPr="0022538E">
        <w:rPr>
          <w:rFonts w:ascii="Arial" w:eastAsia="Arial" w:hAnsi="Arial" w:cs="Arial"/>
          <w:i/>
          <w:sz w:val="24"/>
          <w:szCs w:val="24"/>
        </w:rPr>
        <w:t>(Processing Personal Data).</w:t>
      </w:r>
    </w:p>
    <w:p w14:paraId="1336B529"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34D095C6"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410EA964"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sidRPr="0022538E">
        <w:rPr>
          <w:rFonts w:ascii="Arial" w:eastAsia="Arial" w:hAnsi="Arial" w:cs="Arial"/>
          <w:b/>
          <w:sz w:val="24"/>
          <w:szCs w:val="24"/>
        </w:rPr>
        <w:t>(“Request Recipient”)</w:t>
      </w:r>
      <w:r w:rsidRPr="0022538E">
        <w:rPr>
          <w:rFonts w:ascii="Arial" w:eastAsia="Arial" w:hAnsi="Arial" w:cs="Arial"/>
          <w:sz w:val="24"/>
          <w:szCs w:val="24"/>
        </w:rPr>
        <w:t>:</w:t>
      </w:r>
    </w:p>
    <w:p w14:paraId="6A8540B6" w14:textId="77777777" w:rsidR="008506A0" w:rsidRPr="0022538E" w:rsidRDefault="00012EC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151068BA" w14:textId="77777777" w:rsidR="008506A0" w:rsidRPr="0022538E" w:rsidRDefault="00012EC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where the request or correspondence is directed to the other Party and/or relates to that other Party's Processing of the Personal Data, the Request Recipient  will:</w:t>
      </w:r>
    </w:p>
    <w:p w14:paraId="318E5C8C" w14:textId="77777777" w:rsidR="008506A0" w:rsidRPr="0022538E" w:rsidRDefault="00012EC7">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sidRPr="0022538E">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3D812A72" w14:textId="77777777" w:rsidR="008506A0" w:rsidRPr="0022538E" w:rsidRDefault="00012EC7">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sidRPr="0022538E">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1F462B1C"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61F0A6E3" w14:textId="77777777" w:rsidR="008506A0" w:rsidRPr="0022538E" w:rsidRDefault="00012EC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 xml:space="preserve">do all such things as reasonably necessary to assist the other Party in mitigating the effects of the Personal Data Breach; </w:t>
      </w:r>
    </w:p>
    <w:p w14:paraId="683F4ADF" w14:textId="77777777" w:rsidR="008506A0" w:rsidRPr="0022538E" w:rsidRDefault="00012EC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 xml:space="preserve">implement any measures necessary to restore the security of any compromised Personal Data; </w:t>
      </w:r>
    </w:p>
    <w:p w14:paraId="5F28493E" w14:textId="77777777" w:rsidR="008506A0" w:rsidRPr="0022538E" w:rsidRDefault="00012EC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78EAF82" w14:textId="77777777" w:rsidR="008506A0" w:rsidRPr="0022538E" w:rsidRDefault="00012EC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27EFDBDB"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 xml:space="preserve">Personal Data provided by one Party to the other Party may be used exclusively to exercise rights and obligations under the Contract as specified in Annex 1 </w:t>
      </w:r>
      <w:r w:rsidRPr="0022538E">
        <w:rPr>
          <w:rFonts w:ascii="Arial" w:eastAsia="Arial" w:hAnsi="Arial" w:cs="Arial"/>
          <w:i/>
          <w:sz w:val="24"/>
          <w:szCs w:val="24"/>
        </w:rPr>
        <w:t>(Processing Personal Data).</w:t>
      </w:r>
      <w:r w:rsidRPr="0022538E">
        <w:rPr>
          <w:rFonts w:ascii="Arial" w:eastAsia="Arial" w:hAnsi="Arial" w:cs="Arial"/>
          <w:sz w:val="24"/>
          <w:szCs w:val="24"/>
        </w:rPr>
        <w:t xml:space="preserve"> </w:t>
      </w:r>
    </w:p>
    <w:p w14:paraId="37D21AEE"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sidRPr="0022538E">
        <w:rPr>
          <w:rFonts w:ascii="Arial" w:eastAsia="Arial" w:hAnsi="Arial" w:cs="Arial"/>
          <w:i/>
          <w:sz w:val="24"/>
          <w:szCs w:val="24"/>
        </w:rPr>
        <w:t>(Processing Personal Data)</w:t>
      </w:r>
      <w:r w:rsidRPr="0022538E">
        <w:rPr>
          <w:rFonts w:ascii="Arial" w:eastAsia="Arial" w:hAnsi="Arial" w:cs="Arial"/>
          <w:sz w:val="24"/>
          <w:szCs w:val="24"/>
        </w:rPr>
        <w:t xml:space="preserve">. </w:t>
      </w:r>
    </w:p>
    <w:p w14:paraId="125FE30C" w14:textId="77777777" w:rsidR="008506A0" w:rsidRPr="0022538E" w:rsidRDefault="00012EC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sidRPr="0022538E">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0395FAE3" w14:textId="77777777" w:rsidR="008506A0" w:rsidRPr="0022538E" w:rsidRDefault="008506A0">
      <w:pPr>
        <w:pBdr>
          <w:top w:val="nil"/>
          <w:left w:val="nil"/>
          <w:bottom w:val="nil"/>
          <w:right w:val="nil"/>
          <w:between w:val="nil"/>
        </w:pBdr>
        <w:spacing w:before="280" w:after="120"/>
        <w:ind w:left="709"/>
        <w:rPr>
          <w:rFonts w:ascii="Arial" w:eastAsia="Arial" w:hAnsi="Arial" w:cs="Arial"/>
          <w:sz w:val="24"/>
          <w:szCs w:val="24"/>
        </w:rPr>
      </w:pPr>
    </w:p>
    <w:p w14:paraId="2BC67A6F" w14:textId="77777777" w:rsidR="008506A0" w:rsidRPr="0022538E" w:rsidRDefault="00012EC7">
      <w:pPr>
        <w:pStyle w:val="Heading2"/>
        <w:spacing w:before="0" w:after="240"/>
        <w:ind w:left="709" w:hanging="709"/>
        <w:rPr>
          <w:rFonts w:ascii="Arial" w:eastAsia="Arial" w:hAnsi="Arial" w:cs="Arial"/>
          <w:b w:val="0"/>
          <w:sz w:val="24"/>
          <w:szCs w:val="24"/>
        </w:rPr>
      </w:pPr>
      <w:r w:rsidRPr="0022538E">
        <w:br w:type="page"/>
      </w:r>
      <w:r w:rsidRPr="0022538E">
        <w:rPr>
          <w:rFonts w:ascii="Arial" w:eastAsia="Arial" w:hAnsi="Arial" w:cs="Arial"/>
          <w:sz w:val="24"/>
          <w:szCs w:val="24"/>
        </w:rPr>
        <w:t>Annex 1 - Processing Personal Data</w:t>
      </w:r>
    </w:p>
    <w:p w14:paraId="7853AEFD" w14:textId="77777777" w:rsidR="008506A0" w:rsidRPr="0022538E" w:rsidRDefault="00012EC7">
      <w:pPr>
        <w:rPr>
          <w:rFonts w:ascii="Arial" w:eastAsia="Arial" w:hAnsi="Arial" w:cs="Arial"/>
          <w:sz w:val="24"/>
          <w:szCs w:val="24"/>
        </w:rPr>
      </w:pPr>
      <w:r w:rsidRPr="0022538E">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3D6D28BB" w14:textId="4E1FD6BC" w:rsidR="008506A0" w:rsidRPr="0022538E" w:rsidRDefault="00012EC7">
      <w:pPr>
        <w:keepNext/>
        <w:numPr>
          <w:ilvl w:val="3"/>
          <w:numId w:val="12"/>
        </w:numPr>
        <w:spacing w:after="0" w:line="240" w:lineRule="auto"/>
        <w:jc w:val="both"/>
        <w:rPr>
          <w:rFonts w:ascii="Arial" w:eastAsia="Arial" w:hAnsi="Arial" w:cs="Arial"/>
          <w:sz w:val="24"/>
          <w:szCs w:val="24"/>
        </w:rPr>
      </w:pPr>
      <w:r w:rsidRPr="0022538E">
        <w:rPr>
          <w:rFonts w:ascii="Arial" w:eastAsia="Arial" w:hAnsi="Arial" w:cs="Arial"/>
          <w:sz w:val="24"/>
          <w:szCs w:val="24"/>
        </w:rPr>
        <w:t xml:space="preserve">The contact details of the Relevant Authority’s Data Protection Officer are: </w:t>
      </w:r>
      <w:r w:rsidR="00226F13" w:rsidRPr="0022538E">
        <w:rPr>
          <w:rFonts w:ascii="Arial" w:eastAsia="Arial" w:hAnsi="Arial" w:cs="Arial"/>
          <w:sz w:val="24"/>
          <w:szCs w:val="24"/>
        </w:rPr>
        <w:t xml:space="preserve">DPO, Department for Energy Security and Net Zero,  1 Victoria Street, London SW1H OET.  Email: </w:t>
      </w:r>
      <w:hyperlink r:id="rId8" w:history="1">
        <w:r w:rsidR="00066687" w:rsidRPr="00D45F7E">
          <w:rPr>
            <w:rStyle w:val="Hyperlink"/>
            <w:rFonts w:ascii="Arial" w:eastAsia="Arial" w:hAnsi="Arial" w:cs="Arial"/>
            <w:sz w:val="24"/>
            <w:szCs w:val="24"/>
          </w:rPr>
          <w:t>dataprotection@energysecurity.gov.uk</w:t>
        </w:r>
      </w:hyperlink>
      <w:r w:rsidR="00066687">
        <w:rPr>
          <w:rFonts w:ascii="Arial" w:eastAsia="Arial" w:hAnsi="Arial" w:cs="Arial"/>
          <w:sz w:val="24"/>
          <w:szCs w:val="24"/>
        </w:rPr>
        <w:t xml:space="preserve"> </w:t>
      </w:r>
      <w:r w:rsidR="00226F13" w:rsidRPr="0022538E">
        <w:rPr>
          <w:rFonts w:ascii="Arial" w:eastAsia="Arial" w:hAnsi="Arial" w:cs="Arial"/>
          <w:b/>
          <w:sz w:val="24"/>
          <w:szCs w:val="24"/>
        </w:rPr>
        <w:t xml:space="preserve"> </w:t>
      </w:r>
    </w:p>
    <w:p w14:paraId="1FC05B7D" w14:textId="005D1762" w:rsidR="008506A0" w:rsidRPr="0022538E" w:rsidRDefault="00012EC7">
      <w:pPr>
        <w:keepNext/>
        <w:numPr>
          <w:ilvl w:val="3"/>
          <w:numId w:val="12"/>
        </w:numPr>
        <w:spacing w:after="0" w:line="240" w:lineRule="auto"/>
        <w:jc w:val="both"/>
        <w:rPr>
          <w:rFonts w:ascii="Arial" w:eastAsia="Arial" w:hAnsi="Arial" w:cs="Arial"/>
          <w:sz w:val="24"/>
          <w:szCs w:val="24"/>
        </w:rPr>
      </w:pPr>
      <w:r w:rsidRPr="0022538E">
        <w:rPr>
          <w:rFonts w:ascii="Arial" w:eastAsia="Arial" w:hAnsi="Arial" w:cs="Arial"/>
          <w:sz w:val="24"/>
          <w:szCs w:val="24"/>
        </w:rPr>
        <w:t xml:space="preserve">The contact details of the Supplier’s Data Protection Officer are: </w:t>
      </w:r>
      <w:r w:rsidR="00066687">
        <w:rPr>
          <w:rFonts w:ascii="Arial" w:eastAsia="Arial" w:hAnsi="Arial" w:cs="Arial"/>
          <w:b/>
          <w:sz w:val="24"/>
          <w:szCs w:val="24"/>
        </w:rPr>
        <w:t>TBC</w:t>
      </w:r>
    </w:p>
    <w:p w14:paraId="31827DD0" w14:textId="77777777" w:rsidR="008506A0" w:rsidRPr="0022538E" w:rsidRDefault="00012EC7">
      <w:pPr>
        <w:keepNext/>
        <w:numPr>
          <w:ilvl w:val="3"/>
          <w:numId w:val="12"/>
        </w:numPr>
        <w:spacing w:after="0" w:line="240" w:lineRule="auto"/>
        <w:jc w:val="both"/>
        <w:rPr>
          <w:rFonts w:ascii="Arial" w:eastAsia="Arial" w:hAnsi="Arial" w:cs="Arial"/>
          <w:sz w:val="24"/>
          <w:szCs w:val="24"/>
        </w:rPr>
      </w:pPr>
      <w:r w:rsidRPr="0022538E">
        <w:rPr>
          <w:rFonts w:ascii="Arial" w:eastAsia="Arial" w:hAnsi="Arial" w:cs="Arial"/>
          <w:sz w:val="24"/>
          <w:szCs w:val="24"/>
        </w:rPr>
        <w:t>The Processor shall comply with any further written instructions with respect to Processing by the Controller.</w:t>
      </w:r>
    </w:p>
    <w:p w14:paraId="76215F43" w14:textId="77777777" w:rsidR="008506A0" w:rsidRPr="0022538E" w:rsidRDefault="00012EC7">
      <w:pPr>
        <w:keepNext/>
        <w:numPr>
          <w:ilvl w:val="3"/>
          <w:numId w:val="12"/>
        </w:numPr>
        <w:spacing w:after="0" w:line="240" w:lineRule="auto"/>
        <w:jc w:val="both"/>
        <w:rPr>
          <w:rFonts w:ascii="Arial" w:eastAsia="Arial" w:hAnsi="Arial" w:cs="Arial"/>
          <w:sz w:val="24"/>
          <w:szCs w:val="24"/>
        </w:rPr>
      </w:pPr>
      <w:r w:rsidRPr="0022538E">
        <w:rPr>
          <w:rFonts w:ascii="Arial" w:eastAsia="Arial" w:hAnsi="Arial" w:cs="Arial"/>
          <w:sz w:val="24"/>
          <w:szCs w:val="24"/>
        </w:rPr>
        <w:t>Any such further instructions shall be incorporated into this Annex.</w:t>
      </w:r>
    </w:p>
    <w:p w14:paraId="79509136" w14:textId="77777777" w:rsidR="008506A0" w:rsidRPr="0022538E" w:rsidRDefault="008506A0">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8506A0" w:rsidRPr="0022538E" w14:paraId="7283D11E" w14:textId="77777777">
        <w:trPr>
          <w:trHeight w:val="700"/>
        </w:trPr>
        <w:tc>
          <w:tcPr>
            <w:tcW w:w="2263" w:type="dxa"/>
            <w:shd w:val="clear" w:color="auto" w:fill="BFBFBF"/>
            <w:vAlign w:val="center"/>
          </w:tcPr>
          <w:p w14:paraId="22DFB8D5" w14:textId="77777777" w:rsidR="008506A0" w:rsidRPr="0022538E" w:rsidRDefault="00012EC7">
            <w:pPr>
              <w:rPr>
                <w:rFonts w:ascii="Arial" w:eastAsia="Arial" w:hAnsi="Arial" w:cs="Arial"/>
                <w:b/>
                <w:sz w:val="24"/>
                <w:szCs w:val="24"/>
              </w:rPr>
            </w:pPr>
            <w:r w:rsidRPr="0022538E">
              <w:rPr>
                <w:rFonts w:ascii="Arial" w:eastAsia="Arial" w:hAnsi="Arial" w:cs="Arial"/>
                <w:b/>
                <w:sz w:val="24"/>
                <w:szCs w:val="24"/>
              </w:rPr>
              <w:t>Description</w:t>
            </w:r>
          </w:p>
        </w:tc>
        <w:tc>
          <w:tcPr>
            <w:tcW w:w="7423" w:type="dxa"/>
            <w:shd w:val="clear" w:color="auto" w:fill="BFBFBF"/>
            <w:vAlign w:val="center"/>
          </w:tcPr>
          <w:p w14:paraId="7BC292BA" w14:textId="77777777" w:rsidR="008506A0" w:rsidRPr="0022538E" w:rsidRDefault="00012EC7">
            <w:pPr>
              <w:jc w:val="center"/>
              <w:rPr>
                <w:rFonts w:ascii="Arial" w:eastAsia="Arial" w:hAnsi="Arial" w:cs="Arial"/>
                <w:b/>
                <w:sz w:val="24"/>
                <w:szCs w:val="24"/>
              </w:rPr>
            </w:pPr>
            <w:r w:rsidRPr="0022538E">
              <w:rPr>
                <w:rFonts w:ascii="Arial" w:eastAsia="Arial" w:hAnsi="Arial" w:cs="Arial"/>
                <w:b/>
                <w:sz w:val="24"/>
                <w:szCs w:val="24"/>
              </w:rPr>
              <w:t>Details</w:t>
            </w:r>
          </w:p>
        </w:tc>
      </w:tr>
      <w:tr w:rsidR="008506A0" w:rsidRPr="0022538E" w14:paraId="2C8A9716" w14:textId="77777777">
        <w:trPr>
          <w:trHeight w:val="1620"/>
        </w:trPr>
        <w:tc>
          <w:tcPr>
            <w:tcW w:w="2263" w:type="dxa"/>
            <w:shd w:val="clear" w:color="auto" w:fill="auto"/>
          </w:tcPr>
          <w:p w14:paraId="45FA6D4D" w14:textId="77777777" w:rsidR="008506A0" w:rsidRPr="0022538E" w:rsidRDefault="00012EC7">
            <w:pPr>
              <w:rPr>
                <w:rFonts w:ascii="Arial" w:eastAsia="Arial" w:hAnsi="Arial" w:cs="Arial"/>
                <w:sz w:val="24"/>
                <w:szCs w:val="24"/>
              </w:rPr>
            </w:pPr>
            <w:r w:rsidRPr="0022538E">
              <w:rPr>
                <w:rFonts w:ascii="Arial" w:eastAsia="Arial" w:hAnsi="Arial" w:cs="Arial"/>
                <w:sz w:val="24"/>
                <w:szCs w:val="24"/>
              </w:rPr>
              <w:t>Identity of Controller for each Category of Personal Data</w:t>
            </w:r>
          </w:p>
        </w:tc>
        <w:tc>
          <w:tcPr>
            <w:tcW w:w="7423" w:type="dxa"/>
            <w:shd w:val="clear" w:color="auto" w:fill="auto"/>
          </w:tcPr>
          <w:p w14:paraId="333FF120" w14:textId="77777777" w:rsidR="008506A0" w:rsidRPr="0022538E" w:rsidRDefault="00012EC7">
            <w:pPr>
              <w:rPr>
                <w:rFonts w:ascii="Arial" w:eastAsia="Arial" w:hAnsi="Arial" w:cs="Arial"/>
                <w:b/>
                <w:sz w:val="24"/>
                <w:szCs w:val="24"/>
              </w:rPr>
            </w:pPr>
            <w:r w:rsidRPr="0022538E">
              <w:rPr>
                <w:rFonts w:ascii="Arial" w:eastAsia="Arial" w:hAnsi="Arial" w:cs="Arial"/>
                <w:b/>
                <w:sz w:val="24"/>
                <w:szCs w:val="24"/>
              </w:rPr>
              <w:t>The Relevant Authority is Controller and the Supplier is Processor</w:t>
            </w:r>
          </w:p>
          <w:p w14:paraId="37121D69" w14:textId="77777777" w:rsidR="008506A0" w:rsidRPr="0022538E" w:rsidRDefault="00012EC7">
            <w:pPr>
              <w:rPr>
                <w:rFonts w:ascii="Arial" w:eastAsia="Arial" w:hAnsi="Arial" w:cs="Arial"/>
                <w:sz w:val="24"/>
                <w:szCs w:val="24"/>
              </w:rPr>
            </w:pPr>
            <w:r w:rsidRPr="0022538E">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4CFF153E" w14:textId="77777777" w:rsidR="008506A0" w:rsidRPr="0022538E" w:rsidRDefault="008506A0">
            <w:pPr>
              <w:rPr>
                <w:rFonts w:ascii="Arial" w:eastAsia="Arial" w:hAnsi="Arial" w:cs="Arial"/>
                <w:sz w:val="24"/>
                <w:szCs w:val="24"/>
              </w:rPr>
            </w:pPr>
          </w:p>
          <w:p w14:paraId="70DECC07" w14:textId="6A4AEE72" w:rsidR="008506A0" w:rsidRPr="0022538E" w:rsidRDefault="00226F13">
            <w:pPr>
              <w:numPr>
                <w:ilvl w:val="0"/>
                <w:numId w:val="3"/>
              </w:numPr>
              <w:pBdr>
                <w:top w:val="nil"/>
                <w:left w:val="nil"/>
                <w:bottom w:val="nil"/>
                <w:right w:val="nil"/>
                <w:between w:val="nil"/>
              </w:pBdr>
              <w:jc w:val="both"/>
              <w:rPr>
                <w:rFonts w:ascii="Arial" w:eastAsia="Arial" w:hAnsi="Arial" w:cs="Arial"/>
                <w:bCs/>
                <w:i/>
                <w:sz w:val="24"/>
                <w:szCs w:val="24"/>
              </w:rPr>
            </w:pPr>
            <w:r w:rsidRPr="0022538E">
              <w:rPr>
                <w:rFonts w:ascii="Arial" w:eastAsia="Arial" w:hAnsi="Arial" w:cs="Arial"/>
                <w:bCs/>
                <w:iCs/>
                <w:sz w:val="24"/>
                <w:szCs w:val="24"/>
              </w:rPr>
              <w:t xml:space="preserve">Contact data in order to carry out an evaluation of </w:t>
            </w:r>
            <w:r w:rsidRPr="0022538E">
              <w:rPr>
                <w:rFonts w:ascii="Arial" w:hAnsi="Arial" w:cs="Arial"/>
                <w:bCs/>
                <w:iCs/>
                <w:sz w:val="24"/>
                <w:szCs w:val="24"/>
              </w:rPr>
              <w:t>evaluation of the Floating Offshore Wind Manufacturing and Investment</w:t>
            </w:r>
            <w:r w:rsidRPr="0022538E">
              <w:rPr>
                <w:rFonts w:ascii="Arial" w:hAnsi="Arial" w:cs="Arial"/>
                <w:bCs/>
                <w:sz w:val="24"/>
                <w:szCs w:val="24"/>
              </w:rPr>
              <w:t xml:space="preserve"> Scheme (FLOWMIS</w:t>
            </w:r>
          </w:p>
          <w:p w14:paraId="2E4626F3" w14:textId="77777777" w:rsidR="008506A0" w:rsidRPr="0022538E" w:rsidRDefault="008506A0">
            <w:pPr>
              <w:rPr>
                <w:rFonts w:ascii="Arial" w:eastAsia="Arial" w:hAnsi="Arial" w:cs="Arial"/>
                <w:sz w:val="24"/>
                <w:szCs w:val="24"/>
              </w:rPr>
            </w:pPr>
          </w:p>
          <w:p w14:paraId="52AFA1F8" w14:textId="77777777" w:rsidR="008506A0" w:rsidRPr="0022538E" w:rsidRDefault="00012EC7">
            <w:pPr>
              <w:rPr>
                <w:rFonts w:ascii="Arial" w:eastAsia="Arial" w:hAnsi="Arial" w:cs="Arial"/>
                <w:b/>
                <w:sz w:val="24"/>
                <w:szCs w:val="24"/>
              </w:rPr>
            </w:pPr>
            <w:r w:rsidRPr="0022538E">
              <w:rPr>
                <w:rFonts w:ascii="Arial" w:eastAsia="Arial" w:hAnsi="Arial" w:cs="Arial"/>
                <w:b/>
                <w:sz w:val="24"/>
                <w:szCs w:val="24"/>
              </w:rPr>
              <w:t>The Parties are Independent Controllers of Personal Data</w:t>
            </w:r>
          </w:p>
          <w:p w14:paraId="36E580C9" w14:textId="77777777" w:rsidR="008506A0" w:rsidRPr="0022538E" w:rsidRDefault="008506A0">
            <w:pPr>
              <w:rPr>
                <w:rFonts w:ascii="Arial" w:eastAsia="Arial" w:hAnsi="Arial" w:cs="Arial"/>
                <w:b/>
                <w:sz w:val="24"/>
                <w:szCs w:val="24"/>
              </w:rPr>
            </w:pPr>
          </w:p>
          <w:p w14:paraId="1D8A62C2" w14:textId="77777777" w:rsidR="008506A0" w:rsidRPr="0022538E" w:rsidRDefault="00012EC7">
            <w:pPr>
              <w:rPr>
                <w:rFonts w:ascii="Arial" w:eastAsia="Arial" w:hAnsi="Arial" w:cs="Arial"/>
                <w:sz w:val="24"/>
                <w:szCs w:val="24"/>
              </w:rPr>
            </w:pPr>
            <w:r w:rsidRPr="0022538E">
              <w:rPr>
                <w:rFonts w:ascii="Arial" w:eastAsia="Arial" w:hAnsi="Arial" w:cs="Arial"/>
                <w:sz w:val="24"/>
                <w:szCs w:val="24"/>
              </w:rPr>
              <w:t>The Parties acknowledge that they are Independent Controllers for the purposes of the Data Protection Legislation in respect of:</w:t>
            </w:r>
          </w:p>
          <w:p w14:paraId="60FB67BE" w14:textId="77777777" w:rsidR="008506A0" w:rsidRPr="0022538E" w:rsidRDefault="00012EC7">
            <w:pPr>
              <w:numPr>
                <w:ilvl w:val="0"/>
                <w:numId w:val="13"/>
              </w:numPr>
              <w:pBdr>
                <w:top w:val="nil"/>
                <w:left w:val="nil"/>
                <w:bottom w:val="nil"/>
                <w:right w:val="nil"/>
                <w:between w:val="nil"/>
              </w:pBdr>
              <w:jc w:val="both"/>
              <w:rPr>
                <w:rFonts w:ascii="Arial" w:eastAsia="Arial" w:hAnsi="Arial" w:cs="Arial"/>
                <w:sz w:val="24"/>
                <w:szCs w:val="24"/>
              </w:rPr>
            </w:pPr>
            <w:r w:rsidRPr="0022538E">
              <w:rPr>
                <w:rFonts w:ascii="Arial" w:eastAsia="Arial" w:hAnsi="Arial" w:cs="Arial"/>
                <w:sz w:val="24"/>
                <w:szCs w:val="24"/>
              </w:rPr>
              <w:t>Business contact details of Supplier Personnel for which the Supplier is the Controller,</w:t>
            </w:r>
          </w:p>
          <w:p w14:paraId="27C7D7DD" w14:textId="77777777" w:rsidR="008506A0" w:rsidRPr="0022538E" w:rsidRDefault="00012EC7">
            <w:pPr>
              <w:numPr>
                <w:ilvl w:val="0"/>
                <w:numId w:val="13"/>
              </w:numPr>
              <w:pBdr>
                <w:top w:val="nil"/>
                <w:left w:val="nil"/>
                <w:bottom w:val="nil"/>
                <w:right w:val="nil"/>
                <w:between w:val="nil"/>
              </w:pBdr>
              <w:jc w:val="both"/>
              <w:rPr>
                <w:rFonts w:ascii="Arial" w:eastAsia="Arial" w:hAnsi="Arial" w:cs="Arial"/>
                <w:sz w:val="24"/>
                <w:szCs w:val="24"/>
              </w:rPr>
            </w:pPr>
            <w:r w:rsidRPr="0022538E">
              <w:rPr>
                <w:rFonts w:ascii="Arial" w:eastAsia="Arial" w:hAnsi="Arial" w:cs="Arial"/>
                <w:sz w:val="24"/>
                <w:szCs w:val="24"/>
              </w:rPr>
              <w:t>Business contact details of any directors, officers, employees, agents, consultants and contractors of Relevant Authority (excluding the Supplier Personnel) engaged in the performance of the Relevant Authority’s duties under the Contract) for which the Relevant Authority is the Controller,</w:t>
            </w:r>
          </w:p>
          <w:p w14:paraId="363DDC60" w14:textId="17DC7C22" w:rsidR="00226F13" w:rsidRPr="0022538E" w:rsidRDefault="00226F13" w:rsidP="00226F13">
            <w:pPr>
              <w:rPr>
                <w:rFonts w:ascii="Arial" w:eastAsia="Arial" w:hAnsi="Arial" w:cs="Arial"/>
                <w:iCs/>
                <w:sz w:val="24"/>
                <w:szCs w:val="24"/>
              </w:rPr>
            </w:pPr>
            <w:r w:rsidRPr="0022538E">
              <w:rPr>
                <w:rFonts w:ascii="Arial" w:eastAsia="Arial" w:hAnsi="Arial" w:cs="Arial"/>
                <w:iCs/>
                <w:sz w:val="24"/>
                <w:szCs w:val="24"/>
              </w:rPr>
              <w:t>The Supplier will need to confirm that they are UK GDPR or GDPR (if operating in the EEA) compliant when submitting a bid. The contractor will provide interviewees with a privacy notice before participating to ensure they understand the nature of the evaluation, how their data will be used and stored.</w:t>
            </w:r>
          </w:p>
          <w:p w14:paraId="3931CFC8" w14:textId="77777777" w:rsidR="00226F13" w:rsidRPr="0022538E" w:rsidRDefault="00226F13">
            <w:pPr>
              <w:rPr>
                <w:rFonts w:ascii="Arial" w:eastAsia="Arial" w:hAnsi="Arial" w:cs="Arial"/>
                <w:iCs/>
                <w:sz w:val="24"/>
                <w:szCs w:val="24"/>
              </w:rPr>
            </w:pPr>
          </w:p>
          <w:p w14:paraId="55EE283D" w14:textId="77777777" w:rsidR="008506A0" w:rsidRPr="0022538E" w:rsidRDefault="008506A0" w:rsidP="00226F13">
            <w:pPr>
              <w:rPr>
                <w:rFonts w:ascii="Arial" w:eastAsia="Arial" w:hAnsi="Arial" w:cs="Arial"/>
                <w:sz w:val="24"/>
                <w:szCs w:val="24"/>
              </w:rPr>
            </w:pPr>
          </w:p>
        </w:tc>
      </w:tr>
      <w:tr w:rsidR="008506A0" w:rsidRPr="0022538E" w14:paraId="4F8947D5" w14:textId="77777777">
        <w:trPr>
          <w:trHeight w:val="1460"/>
        </w:trPr>
        <w:tc>
          <w:tcPr>
            <w:tcW w:w="2263" w:type="dxa"/>
            <w:shd w:val="clear" w:color="auto" w:fill="auto"/>
          </w:tcPr>
          <w:p w14:paraId="5BD2E22F" w14:textId="77777777" w:rsidR="008506A0" w:rsidRPr="0022538E" w:rsidRDefault="00012EC7">
            <w:pPr>
              <w:rPr>
                <w:rFonts w:ascii="Arial" w:eastAsia="Arial" w:hAnsi="Arial" w:cs="Arial"/>
                <w:sz w:val="24"/>
                <w:szCs w:val="24"/>
              </w:rPr>
            </w:pPr>
            <w:r w:rsidRPr="0022538E">
              <w:rPr>
                <w:rFonts w:ascii="Arial" w:eastAsia="Arial" w:hAnsi="Arial" w:cs="Arial"/>
                <w:sz w:val="24"/>
                <w:szCs w:val="24"/>
              </w:rPr>
              <w:t>Duration of the Processing</w:t>
            </w:r>
          </w:p>
        </w:tc>
        <w:tc>
          <w:tcPr>
            <w:tcW w:w="7423" w:type="dxa"/>
            <w:shd w:val="clear" w:color="auto" w:fill="auto"/>
          </w:tcPr>
          <w:p w14:paraId="77AF16EA" w14:textId="77777777" w:rsidR="00320DA6" w:rsidRPr="0022538E" w:rsidRDefault="00320DA6">
            <w:pPr>
              <w:rPr>
                <w:rFonts w:ascii="Arial" w:eastAsia="Arial" w:hAnsi="Arial" w:cs="Arial"/>
                <w:i/>
                <w:sz w:val="24"/>
                <w:szCs w:val="24"/>
              </w:rPr>
            </w:pPr>
          </w:p>
          <w:p w14:paraId="443C11F2" w14:textId="1A612D02" w:rsidR="00320DA6" w:rsidRPr="0022538E" w:rsidRDefault="00586A2D">
            <w:pPr>
              <w:rPr>
                <w:rFonts w:ascii="Arial" w:eastAsia="Arial" w:hAnsi="Arial" w:cs="Arial"/>
                <w:sz w:val="24"/>
                <w:szCs w:val="24"/>
              </w:rPr>
            </w:pPr>
            <w:r w:rsidRPr="0022538E">
              <w:rPr>
                <w:rFonts w:ascii="Arial" w:eastAsia="Arial" w:hAnsi="Arial" w:cs="Arial"/>
                <w:i/>
                <w:sz w:val="24"/>
                <w:szCs w:val="24"/>
              </w:rPr>
              <w:t xml:space="preserve">The processing will commence from the commencement </w:t>
            </w:r>
            <w:r w:rsidR="00F40204" w:rsidRPr="0022538E">
              <w:rPr>
                <w:rFonts w:ascii="Arial" w:eastAsia="Arial" w:hAnsi="Arial" w:cs="Arial"/>
                <w:i/>
                <w:sz w:val="24"/>
                <w:szCs w:val="24"/>
              </w:rPr>
              <w:t>of</w:t>
            </w:r>
            <w:r w:rsidRPr="0022538E">
              <w:rPr>
                <w:rFonts w:ascii="Arial" w:eastAsia="Arial" w:hAnsi="Arial" w:cs="Arial"/>
                <w:i/>
                <w:sz w:val="24"/>
                <w:szCs w:val="24"/>
              </w:rPr>
              <w:t xml:space="preserve"> the contract.  </w:t>
            </w:r>
            <w:r w:rsidR="00320DA6" w:rsidRPr="0022538E">
              <w:rPr>
                <w:rFonts w:ascii="Arial" w:eastAsia="Arial" w:hAnsi="Arial" w:cs="Arial"/>
                <w:i/>
                <w:sz w:val="24"/>
                <w:szCs w:val="24"/>
              </w:rPr>
              <w:t xml:space="preserve">The evaluation is anticipated to begin </w:t>
            </w:r>
            <w:r w:rsidR="00943DE3" w:rsidRPr="0022538E">
              <w:rPr>
                <w:rFonts w:ascii="Arial" w:eastAsia="Arial" w:hAnsi="Arial" w:cs="Arial"/>
                <w:i/>
                <w:sz w:val="24"/>
                <w:szCs w:val="24"/>
              </w:rPr>
              <w:t>in</w:t>
            </w:r>
            <w:r w:rsidR="00320DA6" w:rsidRPr="0022538E">
              <w:rPr>
                <w:rFonts w:ascii="Arial" w:eastAsia="Arial" w:hAnsi="Arial" w:cs="Arial"/>
                <w:i/>
                <w:sz w:val="24"/>
                <w:szCs w:val="24"/>
              </w:rPr>
              <w:t xml:space="preserve"> September 2023, and end on 31 March 2025. </w:t>
            </w:r>
          </w:p>
        </w:tc>
      </w:tr>
      <w:tr w:rsidR="008506A0" w:rsidRPr="0022538E" w14:paraId="1AF5B455" w14:textId="77777777">
        <w:trPr>
          <w:trHeight w:val="1520"/>
        </w:trPr>
        <w:tc>
          <w:tcPr>
            <w:tcW w:w="2263" w:type="dxa"/>
            <w:shd w:val="clear" w:color="auto" w:fill="auto"/>
          </w:tcPr>
          <w:p w14:paraId="609584D4" w14:textId="77777777" w:rsidR="008506A0" w:rsidRPr="0022538E" w:rsidRDefault="00012EC7">
            <w:pPr>
              <w:rPr>
                <w:rFonts w:ascii="Arial" w:eastAsia="Arial" w:hAnsi="Arial" w:cs="Arial"/>
                <w:sz w:val="24"/>
                <w:szCs w:val="24"/>
              </w:rPr>
            </w:pPr>
            <w:r w:rsidRPr="0022538E">
              <w:rPr>
                <w:rFonts w:ascii="Arial" w:eastAsia="Arial" w:hAnsi="Arial" w:cs="Arial"/>
                <w:sz w:val="24"/>
                <w:szCs w:val="24"/>
              </w:rPr>
              <w:t>Nature and purposes of the Processing</w:t>
            </w:r>
          </w:p>
        </w:tc>
        <w:tc>
          <w:tcPr>
            <w:tcW w:w="7423" w:type="dxa"/>
            <w:shd w:val="clear" w:color="auto" w:fill="auto"/>
          </w:tcPr>
          <w:p w14:paraId="3E0F5C13" w14:textId="5CC03361" w:rsidR="0070594E" w:rsidRPr="0022538E" w:rsidRDefault="0070594E">
            <w:pPr>
              <w:rPr>
                <w:rFonts w:ascii="Arial" w:eastAsia="Arial" w:hAnsi="Arial" w:cs="Arial"/>
                <w:iCs/>
                <w:sz w:val="24"/>
                <w:szCs w:val="24"/>
              </w:rPr>
            </w:pPr>
            <w:r w:rsidRPr="0022538E">
              <w:rPr>
                <w:rFonts w:ascii="Arial" w:eastAsia="Arial" w:hAnsi="Arial" w:cs="Arial"/>
                <w:iCs/>
                <w:sz w:val="24"/>
                <w:szCs w:val="24"/>
              </w:rPr>
              <w:t>In order to recruit organisations to participate in the evaluation</w:t>
            </w:r>
            <w:r w:rsidR="00873098" w:rsidRPr="0022538E">
              <w:rPr>
                <w:rFonts w:ascii="Arial" w:eastAsia="Arial" w:hAnsi="Arial" w:cs="Arial"/>
                <w:iCs/>
                <w:sz w:val="24"/>
                <w:szCs w:val="24"/>
              </w:rPr>
              <w:t xml:space="preserve"> we will be required to pass on contact information (names, work email addresses, work telephone numbers) to the successful </w:t>
            </w:r>
            <w:r w:rsidR="00422FAF" w:rsidRPr="0022538E">
              <w:rPr>
                <w:rFonts w:ascii="Arial" w:eastAsia="Arial" w:hAnsi="Arial" w:cs="Arial"/>
                <w:iCs/>
                <w:sz w:val="24"/>
                <w:szCs w:val="24"/>
              </w:rPr>
              <w:t>supplier</w:t>
            </w:r>
            <w:r w:rsidR="00873098" w:rsidRPr="0022538E">
              <w:rPr>
                <w:rFonts w:ascii="Arial" w:eastAsia="Arial" w:hAnsi="Arial" w:cs="Arial"/>
                <w:iCs/>
                <w:sz w:val="24"/>
                <w:szCs w:val="24"/>
              </w:rPr>
              <w:t xml:space="preserve">. </w:t>
            </w:r>
            <w:r w:rsidR="00F803F6" w:rsidRPr="0022538E">
              <w:rPr>
                <w:rFonts w:ascii="Arial" w:eastAsia="Arial" w:hAnsi="Arial" w:cs="Arial"/>
                <w:iCs/>
                <w:sz w:val="24"/>
                <w:szCs w:val="24"/>
              </w:rPr>
              <w:t xml:space="preserve">DESNZ will share contact information for the sample frame with successful </w:t>
            </w:r>
            <w:r w:rsidR="00422FAF" w:rsidRPr="0022538E">
              <w:rPr>
                <w:rFonts w:ascii="Arial" w:eastAsia="Arial" w:hAnsi="Arial" w:cs="Arial"/>
                <w:iCs/>
                <w:sz w:val="24"/>
                <w:szCs w:val="24"/>
              </w:rPr>
              <w:t>supplier</w:t>
            </w:r>
            <w:r w:rsidR="00F803F6" w:rsidRPr="0022538E">
              <w:rPr>
                <w:rFonts w:ascii="Arial" w:eastAsia="Arial" w:hAnsi="Arial" w:cs="Arial"/>
                <w:iCs/>
                <w:sz w:val="24"/>
                <w:szCs w:val="24"/>
              </w:rPr>
              <w:t xml:space="preserve"> in order to enable recruitment for the evaluation.</w:t>
            </w:r>
          </w:p>
          <w:p w14:paraId="25208696" w14:textId="77777777" w:rsidR="00586A2D" w:rsidRPr="0022538E" w:rsidRDefault="00586A2D" w:rsidP="00586A2D">
            <w:pPr>
              <w:spacing w:before="100" w:beforeAutospacing="1" w:after="100" w:afterAutospacing="1"/>
              <w:rPr>
                <w:rFonts w:ascii="Arial" w:eastAsia="Times New Roman" w:hAnsi="Arial" w:cs="Arial"/>
              </w:rPr>
            </w:pPr>
            <w:r w:rsidRPr="0022538E">
              <w:rPr>
                <w:rFonts w:ascii="Arial" w:eastAsia="Times New Roman" w:hAnsi="Arial" w:cs="Arial"/>
                <w:sz w:val="24"/>
                <w:szCs w:val="24"/>
              </w:rPr>
              <w:t>The nature of processing will include the storage and use of names and business contact details of staff of both the Contracting Authority and the Supplier as necessary to deliver the services and to undertake the Contract and performance management. The Contract itself will include the names and business contact details of staff of both the Contracting Authority and the Supplier involved in managing the Contract</w:t>
            </w:r>
            <w:r w:rsidRPr="0022538E">
              <w:rPr>
                <w:rFonts w:ascii="Segoe UI" w:eastAsia="Times New Roman" w:hAnsi="Segoe UI" w:cs="Segoe UI"/>
                <w:sz w:val="18"/>
                <w:szCs w:val="18"/>
              </w:rPr>
              <w:t>.</w:t>
            </w:r>
          </w:p>
          <w:p w14:paraId="1A9D2DE0" w14:textId="77777777" w:rsidR="00A75992" w:rsidRPr="0022538E" w:rsidRDefault="00A75992">
            <w:pPr>
              <w:rPr>
                <w:rFonts w:ascii="Arial" w:eastAsia="Arial" w:hAnsi="Arial" w:cs="Arial"/>
                <w:sz w:val="24"/>
                <w:szCs w:val="24"/>
              </w:rPr>
            </w:pPr>
          </w:p>
        </w:tc>
      </w:tr>
      <w:tr w:rsidR="008506A0" w:rsidRPr="0022538E" w14:paraId="70679DAF" w14:textId="77777777">
        <w:trPr>
          <w:trHeight w:val="1400"/>
        </w:trPr>
        <w:tc>
          <w:tcPr>
            <w:tcW w:w="2263" w:type="dxa"/>
            <w:shd w:val="clear" w:color="auto" w:fill="auto"/>
          </w:tcPr>
          <w:p w14:paraId="5F13DF11" w14:textId="77777777" w:rsidR="008506A0" w:rsidRPr="0022538E" w:rsidRDefault="00012EC7">
            <w:pPr>
              <w:rPr>
                <w:rFonts w:ascii="Arial" w:eastAsia="Arial" w:hAnsi="Arial" w:cs="Arial"/>
                <w:sz w:val="24"/>
                <w:szCs w:val="24"/>
              </w:rPr>
            </w:pPr>
            <w:r w:rsidRPr="0022538E">
              <w:rPr>
                <w:rFonts w:ascii="Arial" w:eastAsia="Arial" w:hAnsi="Arial" w:cs="Arial"/>
                <w:sz w:val="24"/>
                <w:szCs w:val="24"/>
              </w:rPr>
              <w:t>Type of Personal Data</w:t>
            </w:r>
          </w:p>
        </w:tc>
        <w:tc>
          <w:tcPr>
            <w:tcW w:w="7423" w:type="dxa"/>
            <w:shd w:val="clear" w:color="auto" w:fill="auto"/>
          </w:tcPr>
          <w:p w14:paraId="1527DB16" w14:textId="77777777" w:rsidR="00F803F6" w:rsidRPr="0022538E" w:rsidRDefault="00F803F6">
            <w:pPr>
              <w:rPr>
                <w:rFonts w:ascii="Arial" w:eastAsia="Arial" w:hAnsi="Arial" w:cs="Arial"/>
                <w:i/>
                <w:sz w:val="24"/>
                <w:szCs w:val="24"/>
              </w:rPr>
            </w:pPr>
          </w:p>
          <w:p w14:paraId="380BF396" w14:textId="77777777" w:rsidR="00F803F6" w:rsidRPr="0022538E" w:rsidRDefault="00833456" w:rsidP="00F803F6">
            <w:pPr>
              <w:pStyle w:val="ListParagraph"/>
              <w:numPr>
                <w:ilvl w:val="0"/>
                <w:numId w:val="14"/>
              </w:numPr>
              <w:rPr>
                <w:rFonts w:ascii="Arial" w:eastAsia="Arial" w:hAnsi="Arial" w:cs="Arial"/>
                <w:sz w:val="24"/>
                <w:szCs w:val="24"/>
              </w:rPr>
            </w:pPr>
            <w:r w:rsidRPr="0022538E">
              <w:rPr>
                <w:rFonts w:ascii="Arial" w:eastAsia="Arial" w:hAnsi="Arial" w:cs="Arial"/>
                <w:sz w:val="24"/>
                <w:szCs w:val="24"/>
              </w:rPr>
              <w:t>Name</w:t>
            </w:r>
          </w:p>
          <w:p w14:paraId="286A3DF1" w14:textId="77777777" w:rsidR="00833456" w:rsidRPr="0022538E" w:rsidRDefault="00833456" w:rsidP="00F803F6">
            <w:pPr>
              <w:pStyle w:val="ListParagraph"/>
              <w:numPr>
                <w:ilvl w:val="0"/>
                <w:numId w:val="14"/>
              </w:numPr>
              <w:rPr>
                <w:rFonts w:ascii="Arial" w:eastAsia="Arial" w:hAnsi="Arial" w:cs="Arial"/>
                <w:sz w:val="24"/>
                <w:szCs w:val="24"/>
              </w:rPr>
            </w:pPr>
            <w:r w:rsidRPr="0022538E">
              <w:rPr>
                <w:rFonts w:ascii="Arial" w:eastAsia="Arial" w:hAnsi="Arial" w:cs="Arial"/>
                <w:sz w:val="24"/>
                <w:szCs w:val="24"/>
              </w:rPr>
              <w:t>Work email address</w:t>
            </w:r>
          </w:p>
          <w:p w14:paraId="6CD535CC" w14:textId="77777777" w:rsidR="00833456" w:rsidRPr="0022538E" w:rsidRDefault="00833456" w:rsidP="00F803F6">
            <w:pPr>
              <w:pStyle w:val="ListParagraph"/>
              <w:numPr>
                <w:ilvl w:val="0"/>
                <w:numId w:val="14"/>
              </w:numPr>
              <w:rPr>
                <w:rFonts w:ascii="Arial" w:eastAsia="Arial" w:hAnsi="Arial" w:cs="Arial"/>
                <w:sz w:val="24"/>
                <w:szCs w:val="24"/>
              </w:rPr>
            </w:pPr>
            <w:r w:rsidRPr="0022538E">
              <w:rPr>
                <w:rFonts w:ascii="Arial" w:eastAsia="Arial" w:hAnsi="Arial" w:cs="Arial"/>
                <w:sz w:val="24"/>
                <w:szCs w:val="24"/>
              </w:rPr>
              <w:t>Work telephone number</w:t>
            </w:r>
          </w:p>
          <w:p w14:paraId="128937F0" w14:textId="77777777" w:rsidR="00833456" w:rsidRPr="0022538E" w:rsidRDefault="00833456" w:rsidP="00833456">
            <w:pPr>
              <w:rPr>
                <w:rFonts w:ascii="Arial" w:eastAsia="Arial" w:hAnsi="Arial" w:cs="Arial"/>
                <w:sz w:val="24"/>
                <w:szCs w:val="24"/>
              </w:rPr>
            </w:pPr>
          </w:p>
          <w:p w14:paraId="7E8A838C" w14:textId="77777777" w:rsidR="00586A2D" w:rsidRPr="0022538E" w:rsidRDefault="00586A2D" w:rsidP="00586A2D">
            <w:pPr>
              <w:spacing w:before="100" w:beforeAutospacing="1" w:after="100" w:afterAutospacing="1"/>
              <w:rPr>
                <w:rFonts w:ascii="Arial" w:eastAsia="Times New Roman" w:hAnsi="Arial" w:cs="Arial"/>
                <w:sz w:val="24"/>
                <w:szCs w:val="24"/>
              </w:rPr>
            </w:pPr>
            <w:r w:rsidRPr="0022538E">
              <w:rPr>
                <w:rFonts w:ascii="Arial" w:eastAsia="Times New Roman" w:hAnsi="Arial" w:cs="Arial"/>
                <w:sz w:val="24"/>
                <w:szCs w:val="24"/>
              </w:rPr>
              <w:t xml:space="preserve">Names, business telephone numbers and email addresses, office location and position of staff of both the Contracting Authority and the Supplier as necessary to deliver the services and to undertake the Contract and performance management. The Contract itself will include the names and business contact details of staff of both the Contracting Authority and the Supplier involved in managing the Contract </w:t>
            </w:r>
          </w:p>
          <w:p w14:paraId="1861863D" w14:textId="768121CB" w:rsidR="00833456" w:rsidRPr="0022538E" w:rsidRDefault="00833456" w:rsidP="00833456">
            <w:pPr>
              <w:rPr>
                <w:rFonts w:ascii="Arial" w:eastAsia="Arial" w:hAnsi="Arial" w:cs="Arial"/>
                <w:sz w:val="24"/>
                <w:szCs w:val="24"/>
              </w:rPr>
            </w:pPr>
          </w:p>
        </w:tc>
      </w:tr>
      <w:tr w:rsidR="008506A0" w:rsidRPr="0022538E" w14:paraId="54A6A0BE" w14:textId="77777777">
        <w:trPr>
          <w:trHeight w:val="1560"/>
        </w:trPr>
        <w:tc>
          <w:tcPr>
            <w:tcW w:w="2263" w:type="dxa"/>
            <w:shd w:val="clear" w:color="auto" w:fill="auto"/>
          </w:tcPr>
          <w:p w14:paraId="5219465F" w14:textId="77777777" w:rsidR="008506A0" w:rsidRPr="0022538E" w:rsidRDefault="00012EC7">
            <w:pPr>
              <w:rPr>
                <w:rFonts w:ascii="Arial" w:eastAsia="Arial" w:hAnsi="Arial" w:cs="Arial"/>
                <w:sz w:val="24"/>
                <w:szCs w:val="24"/>
              </w:rPr>
            </w:pPr>
            <w:r w:rsidRPr="0022538E">
              <w:rPr>
                <w:rFonts w:ascii="Arial" w:eastAsia="Arial" w:hAnsi="Arial" w:cs="Arial"/>
                <w:sz w:val="24"/>
                <w:szCs w:val="24"/>
              </w:rPr>
              <w:t>Categories of Data Subject</w:t>
            </w:r>
          </w:p>
        </w:tc>
        <w:tc>
          <w:tcPr>
            <w:tcW w:w="7423" w:type="dxa"/>
            <w:shd w:val="clear" w:color="auto" w:fill="auto"/>
          </w:tcPr>
          <w:p w14:paraId="4D046031" w14:textId="77777777" w:rsidR="00833456" w:rsidRPr="0022538E" w:rsidRDefault="00833456">
            <w:pPr>
              <w:rPr>
                <w:rFonts w:ascii="Arial" w:eastAsia="Arial" w:hAnsi="Arial" w:cs="Arial"/>
                <w:i/>
                <w:sz w:val="24"/>
                <w:szCs w:val="24"/>
              </w:rPr>
            </w:pPr>
          </w:p>
          <w:p w14:paraId="6626ED77" w14:textId="77777777" w:rsidR="00833456" w:rsidRPr="0022538E" w:rsidRDefault="00833456" w:rsidP="00833456">
            <w:pPr>
              <w:pStyle w:val="ListParagraph"/>
              <w:numPr>
                <w:ilvl w:val="0"/>
                <w:numId w:val="15"/>
              </w:numPr>
              <w:rPr>
                <w:rFonts w:ascii="Arial" w:eastAsia="Arial" w:hAnsi="Arial" w:cs="Arial"/>
                <w:sz w:val="24"/>
                <w:szCs w:val="24"/>
              </w:rPr>
            </w:pPr>
            <w:r w:rsidRPr="0022538E">
              <w:rPr>
                <w:rFonts w:ascii="Arial" w:eastAsia="Arial" w:hAnsi="Arial" w:cs="Arial"/>
                <w:sz w:val="24"/>
                <w:szCs w:val="24"/>
              </w:rPr>
              <w:t>Applicants, non-applicants and successful recipients of FLOWMIS</w:t>
            </w:r>
          </w:p>
          <w:p w14:paraId="1427E6CC" w14:textId="77777777" w:rsidR="00586A2D" w:rsidRPr="0022538E" w:rsidRDefault="00833456" w:rsidP="00586A2D">
            <w:pPr>
              <w:pStyle w:val="ListParagraph"/>
              <w:numPr>
                <w:ilvl w:val="0"/>
                <w:numId w:val="15"/>
              </w:numPr>
              <w:rPr>
                <w:rFonts w:ascii="Arial" w:eastAsia="Arial" w:hAnsi="Arial" w:cs="Arial"/>
                <w:sz w:val="24"/>
                <w:szCs w:val="24"/>
              </w:rPr>
            </w:pPr>
            <w:r w:rsidRPr="0022538E">
              <w:rPr>
                <w:rFonts w:ascii="Arial" w:eastAsia="Arial" w:hAnsi="Arial" w:cs="Arial"/>
                <w:sz w:val="24"/>
                <w:szCs w:val="24"/>
              </w:rPr>
              <w:t>Successful recipients of OWMIS</w:t>
            </w:r>
          </w:p>
          <w:p w14:paraId="60726216" w14:textId="313D3506" w:rsidR="00586A2D" w:rsidRPr="0022538E" w:rsidRDefault="00586A2D" w:rsidP="00586A2D">
            <w:pPr>
              <w:pStyle w:val="ListParagraph"/>
              <w:numPr>
                <w:ilvl w:val="0"/>
                <w:numId w:val="15"/>
              </w:numPr>
              <w:rPr>
                <w:rFonts w:ascii="Arial" w:eastAsia="Arial" w:hAnsi="Arial" w:cs="Arial"/>
                <w:sz w:val="24"/>
                <w:szCs w:val="24"/>
              </w:rPr>
            </w:pPr>
            <w:r w:rsidRPr="0022538E">
              <w:rPr>
                <w:rStyle w:val="cf01"/>
                <w:rFonts w:ascii="Arial" w:hAnsi="Arial" w:cs="Arial"/>
                <w:sz w:val="24"/>
                <w:szCs w:val="24"/>
              </w:rPr>
              <w:t>Staff of the Contracting Authority and the Supplier, including where those employees are named within the Contract itself or involved within the Contract management</w:t>
            </w:r>
          </w:p>
          <w:p w14:paraId="2EAD97D5" w14:textId="35A04204" w:rsidR="00833456" w:rsidRPr="0022538E" w:rsidRDefault="00833456" w:rsidP="00833456">
            <w:pPr>
              <w:rPr>
                <w:rFonts w:ascii="Arial" w:eastAsia="Arial" w:hAnsi="Arial" w:cs="Arial"/>
                <w:sz w:val="24"/>
                <w:szCs w:val="24"/>
              </w:rPr>
            </w:pPr>
          </w:p>
        </w:tc>
      </w:tr>
      <w:tr w:rsidR="008506A0" w14:paraId="58398813" w14:textId="77777777">
        <w:trPr>
          <w:trHeight w:val="1660"/>
        </w:trPr>
        <w:tc>
          <w:tcPr>
            <w:tcW w:w="2263" w:type="dxa"/>
            <w:shd w:val="clear" w:color="auto" w:fill="auto"/>
          </w:tcPr>
          <w:p w14:paraId="1771751D" w14:textId="77777777" w:rsidR="008506A0" w:rsidRPr="0022538E" w:rsidRDefault="00012EC7">
            <w:pPr>
              <w:rPr>
                <w:rFonts w:ascii="Arial" w:eastAsia="Arial" w:hAnsi="Arial" w:cs="Arial"/>
                <w:sz w:val="24"/>
                <w:szCs w:val="24"/>
              </w:rPr>
            </w:pPr>
            <w:r w:rsidRPr="0022538E">
              <w:rPr>
                <w:rFonts w:ascii="Arial" w:eastAsia="Arial" w:hAnsi="Arial" w:cs="Arial"/>
                <w:sz w:val="24"/>
                <w:szCs w:val="24"/>
              </w:rPr>
              <w:t>Plan for return and destruction of the data once the Processing is complete</w:t>
            </w:r>
          </w:p>
          <w:p w14:paraId="76A69613" w14:textId="77777777" w:rsidR="008506A0" w:rsidRPr="0022538E" w:rsidRDefault="00012EC7">
            <w:pPr>
              <w:rPr>
                <w:rFonts w:ascii="Arial" w:eastAsia="Arial" w:hAnsi="Arial" w:cs="Arial"/>
                <w:sz w:val="24"/>
                <w:szCs w:val="24"/>
              </w:rPr>
            </w:pPr>
            <w:r w:rsidRPr="0022538E">
              <w:rPr>
                <w:rFonts w:ascii="Arial" w:eastAsia="Arial" w:hAnsi="Arial" w:cs="Arial"/>
                <w:sz w:val="24"/>
                <w:szCs w:val="24"/>
              </w:rPr>
              <w:t>UNLESS requirement under Union or Member State law to preserve that type of data</w:t>
            </w:r>
          </w:p>
        </w:tc>
        <w:tc>
          <w:tcPr>
            <w:tcW w:w="7423" w:type="dxa"/>
            <w:shd w:val="clear" w:color="auto" w:fill="auto"/>
          </w:tcPr>
          <w:p w14:paraId="6BF26EEF" w14:textId="77777777" w:rsidR="00833456" w:rsidRPr="0022538E" w:rsidRDefault="00833456">
            <w:pPr>
              <w:rPr>
                <w:rFonts w:ascii="Arial" w:eastAsia="Arial" w:hAnsi="Arial" w:cs="Arial"/>
                <w:i/>
                <w:sz w:val="24"/>
                <w:szCs w:val="24"/>
              </w:rPr>
            </w:pPr>
          </w:p>
          <w:p w14:paraId="4EC1866D" w14:textId="23B01B63" w:rsidR="00833456" w:rsidRPr="0022538E" w:rsidRDefault="00833456">
            <w:pPr>
              <w:rPr>
                <w:rFonts w:ascii="Arial" w:eastAsia="Arial" w:hAnsi="Arial" w:cs="Arial"/>
                <w:i/>
                <w:sz w:val="24"/>
                <w:szCs w:val="24"/>
              </w:rPr>
            </w:pPr>
            <w:r w:rsidRPr="0022538E">
              <w:rPr>
                <w:rFonts w:ascii="Arial" w:eastAsia="Arial" w:hAnsi="Arial" w:cs="Arial"/>
                <w:iCs/>
                <w:sz w:val="24"/>
                <w:szCs w:val="24"/>
              </w:rPr>
              <w:t xml:space="preserve">Data will be retained until the end of the contract </w:t>
            </w:r>
            <w:r w:rsidR="008865AB" w:rsidRPr="0022538E">
              <w:rPr>
                <w:rFonts w:ascii="Arial" w:eastAsia="Arial" w:hAnsi="Arial" w:cs="Arial"/>
                <w:iCs/>
                <w:sz w:val="24"/>
                <w:szCs w:val="24"/>
              </w:rPr>
              <w:t>in March</w:t>
            </w:r>
            <w:r w:rsidRPr="0022538E">
              <w:rPr>
                <w:rFonts w:ascii="Arial" w:eastAsia="Arial" w:hAnsi="Arial" w:cs="Arial"/>
                <w:iCs/>
                <w:sz w:val="24"/>
                <w:szCs w:val="24"/>
              </w:rPr>
              <w:t xml:space="preserve"> 2025.</w:t>
            </w:r>
            <w:r w:rsidR="00422FAF" w:rsidRPr="0022538E">
              <w:rPr>
                <w:rFonts w:ascii="Arial" w:eastAsia="Arial" w:hAnsi="Arial" w:cs="Arial"/>
                <w:iCs/>
                <w:sz w:val="24"/>
                <w:szCs w:val="24"/>
              </w:rPr>
              <w:t>U</w:t>
            </w:r>
            <w:r w:rsidRPr="0022538E">
              <w:rPr>
                <w:rFonts w:ascii="Arial" w:eastAsia="Arial" w:hAnsi="Arial" w:cs="Arial"/>
                <w:iCs/>
                <w:sz w:val="24"/>
                <w:szCs w:val="24"/>
              </w:rPr>
              <w:t>pon completion of the contract</w:t>
            </w:r>
            <w:r w:rsidR="00422FAF" w:rsidRPr="0022538E">
              <w:rPr>
                <w:rFonts w:ascii="Arial" w:eastAsia="Arial" w:hAnsi="Arial" w:cs="Arial"/>
                <w:iCs/>
                <w:sz w:val="24"/>
                <w:szCs w:val="24"/>
              </w:rPr>
              <w:t xml:space="preserve">, the Supplier will </w:t>
            </w:r>
            <w:r w:rsidR="00422FAF" w:rsidRPr="0022538E">
              <w:rPr>
                <w:rStyle w:val="cf01"/>
                <w:rFonts w:ascii="Arial" w:hAnsi="Arial" w:cs="Arial"/>
                <w:iCs/>
                <w:sz w:val="24"/>
                <w:szCs w:val="24"/>
              </w:rPr>
              <w:t>delete the Personal Data and erase the Personal Data from any computers, storage devices and storage media that are to be retained by the Supplier after the expiry of the Contract</w:t>
            </w:r>
            <w:r w:rsidR="00422FAF" w:rsidRPr="0022538E">
              <w:rPr>
                <w:rStyle w:val="cf01"/>
                <w:rFonts w:ascii="Arial" w:hAnsi="Arial" w:cs="Arial"/>
                <w:sz w:val="24"/>
                <w:szCs w:val="24"/>
              </w:rPr>
              <w:t>. The Supplier will certify to the Contracting Authority that it has completed such deletion.</w:t>
            </w:r>
          </w:p>
          <w:p w14:paraId="1363AE5D" w14:textId="77777777" w:rsidR="00586A2D" w:rsidRPr="0022538E" w:rsidRDefault="00586A2D">
            <w:pPr>
              <w:rPr>
                <w:rFonts w:ascii="Arial" w:eastAsia="Arial" w:hAnsi="Arial" w:cs="Arial"/>
                <w:i/>
                <w:sz w:val="24"/>
                <w:szCs w:val="24"/>
              </w:rPr>
            </w:pPr>
          </w:p>
          <w:p w14:paraId="6FD84E1C" w14:textId="32E894FF" w:rsidR="00586A2D" w:rsidRDefault="00586A2D">
            <w:pPr>
              <w:rPr>
                <w:rFonts w:ascii="Arial" w:eastAsia="Arial" w:hAnsi="Arial" w:cs="Arial"/>
                <w:sz w:val="24"/>
                <w:szCs w:val="24"/>
              </w:rPr>
            </w:pPr>
            <w:r w:rsidRPr="0022538E">
              <w:rPr>
                <w:rFonts w:ascii="Arial" w:eastAsia="Arial" w:hAnsi="Arial" w:cs="Arial"/>
                <w:iCs/>
                <w:sz w:val="24"/>
                <w:szCs w:val="24"/>
              </w:rPr>
              <w:t>Where personal data is contained within the contract documentation, this will be retained in line with the Departments privacy notice found within the Procurement Documents</w:t>
            </w:r>
          </w:p>
        </w:tc>
      </w:tr>
    </w:tbl>
    <w:p w14:paraId="38939E46" w14:textId="1DE4EFB9" w:rsidR="008506A0" w:rsidRPr="00066687" w:rsidRDefault="008506A0" w:rsidP="00066687">
      <w:pPr>
        <w:rPr>
          <w:rFonts w:ascii="Arial" w:eastAsia="Arial" w:hAnsi="Arial" w:cs="Arial"/>
          <w:b/>
          <w:sz w:val="24"/>
          <w:szCs w:val="24"/>
        </w:rPr>
      </w:pPr>
      <w:bookmarkStart w:id="15" w:name="bookmark=id.1ksv4uv" w:colFirst="0" w:colLast="0"/>
      <w:bookmarkStart w:id="16" w:name="_heading=h.44sinio" w:colFirst="0" w:colLast="0"/>
      <w:bookmarkEnd w:id="15"/>
      <w:bookmarkEnd w:id="16"/>
    </w:p>
    <w:sectPr w:rsidR="008506A0" w:rsidRPr="00066687">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D459B" w14:textId="77777777" w:rsidR="00C511B3" w:rsidRDefault="00C511B3">
      <w:pPr>
        <w:spacing w:after="0" w:line="240" w:lineRule="auto"/>
      </w:pPr>
      <w:r>
        <w:separator/>
      </w:r>
    </w:p>
  </w:endnote>
  <w:endnote w:type="continuationSeparator" w:id="0">
    <w:p w14:paraId="188A3D12" w14:textId="77777777" w:rsidR="00C511B3" w:rsidRDefault="00C51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9FA69" w14:textId="77777777" w:rsidR="008506A0" w:rsidRDefault="00012EC7">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14:paraId="2C585242" w14:textId="77777777" w:rsidR="008506A0" w:rsidRDefault="00012EC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535865B9" w14:textId="77777777" w:rsidR="008506A0" w:rsidRDefault="00012EC7">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89EF" w14:textId="77777777" w:rsidR="008506A0" w:rsidRDefault="00012EC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F157F36" w14:textId="77777777" w:rsidR="008506A0" w:rsidRDefault="00012EC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C511B3">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36BE1F19" w14:textId="77777777" w:rsidR="008506A0" w:rsidRDefault="00012EC7">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80972" w14:textId="77777777" w:rsidR="00C511B3" w:rsidRDefault="00C511B3">
      <w:pPr>
        <w:spacing w:after="0" w:line="240" w:lineRule="auto"/>
      </w:pPr>
      <w:r>
        <w:separator/>
      </w:r>
    </w:p>
  </w:footnote>
  <w:footnote w:type="continuationSeparator" w:id="0">
    <w:p w14:paraId="64C35F92" w14:textId="77777777" w:rsidR="00C511B3" w:rsidRDefault="00C511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54BAF" w14:textId="77777777" w:rsidR="008506A0" w:rsidRDefault="00012EC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47257867" w14:textId="77777777" w:rsidR="008506A0" w:rsidRDefault="00012EC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548B9" w14:textId="77777777" w:rsidR="008506A0" w:rsidRDefault="00012EC7">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14A286AE" wp14:editId="3A158B9E">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819D5"/>
    <w:multiLevelType w:val="multilevel"/>
    <w:tmpl w:val="65027DC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B311628"/>
    <w:multiLevelType w:val="hybridMultilevel"/>
    <w:tmpl w:val="5CCA3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DF1E47"/>
    <w:multiLevelType w:val="multilevel"/>
    <w:tmpl w:val="8A00A39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3E27A02"/>
    <w:multiLevelType w:val="multilevel"/>
    <w:tmpl w:val="F8E4F59C"/>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7A0135F"/>
    <w:multiLevelType w:val="multilevel"/>
    <w:tmpl w:val="B4EEC25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23D447AB"/>
    <w:multiLevelType w:val="multilevel"/>
    <w:tmpl w:val="780006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7E00876"/>
    <w:multiLevelType w:val="multilevel"/>
    <w:tmpl w:val="92EE4F78"/>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2B895EB8"/>
    <w:multiLevelType w:val="hybridMultilevel"/>
    <w:tmpl w:val="26447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860437"/>
    <w:multiLevelType w:val="multilevel"/>
    <w:tmpl w:val="E152A3D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33F16390"/>
    <w:multiLevelType w:val="multilevel"/>
    <w:tmpl w:val="98F4729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4DEE69C7"/>
    <w:multiLevelType w:val="multilevel"/>
    <w:tmpl w:val="71D42EB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507731F4"/>
    <w:multiLevelType w:val="multilevel"/>
    <w:tmpl w:val="3F0C276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519A37B6"/>
    <w:multiLevelType w:val="multilevel"/>
    <w:tmpl w:val="F72AA6D0"/>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B115EA4"/>
    <w:multiLevelType w:val="multilevel"/>
    <w:tmpl w:val="2AAEDC2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4" w15:restartNumberingAfterBreak="0">
    <w:nsid w:val="7672372D"/>
    <w:multiLevelType w:val="multilevel"/>
    <w:tmpl w:val="D9B2130C"/>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2"/>
  </w:num>
  <w:num w:numId="2">
    <w:abstractNumId w:val="6"/>
  </w:num>
  <w:num w:numId="3">
    <w:abstractNumId w:val="3"/>
  </w:num>
  <w:num w:numId="4">
    <w:abstractNumId w:val="0"/>
  </w:num>
  <w:num w:numId="5">
    <w:abstractNumId w:val="9"/>
  </w:num>
  <w:num w:numId="6">
    <w:abstractNumId w:val="2"/>
  </w:num>
  <w:num w:numId="7">
    <w:abstractNumId w:val="4"/>
  </w:num>
  <w:num w:numId="8">
    <w:abstractNumId w:val="10"/>
  </w:num>
  <w:num w:numId="9">
    <w:abstractNumId w:val="8"/>
  </w:num>
  <w:num w:numId="10">
    <w:abstractNumId w:val="13"/>
  </w:num>
  <w:num w:numId="11">
    <w:abstractNumId w:val="11"/>
  </w:num>
  <w:num w:numId="12">
    <w:abstractNumId w:val="14"/>
  </w:num>
  <w:num w:numId="13">
    <w:abstractNumId w:val="5"/>
  </w:num>
  <w:num w:numId="14">
    <w:abstractNumId w:val="7"/>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6A0"/>
    <w:rsid w:val="00012EC7"/>
    <w:rsid w:val="00066687"/>
    <w:rsid w:val="0022538E"/>
    <w:rsid w:val="00226F13"/>
    <w:rsid w:val="00320DA6"/>
    <w:rsid w:val="00422FAF"/>
    <w:rsid w:val="00586A2D"/>
    <w:rsid w:val="0070594E"/>
    <w:rsid w:val="00833456"/>
    <w:rsid w:val="008506A0"/>
    <w:rsid w:val="00873098"/>
    <w:rsid w:val="008865AB"/>
    <w:rsid w:val="00943DE3"/>
    <w:rsid w:val="00A75992"/>
    <w:rsid w:val="00C511B3"/>
    <w:rsid w:val="00E664DE"/>
    <w:rsid w:val="00F40204"/>
    <w:rsid w:val="00F803F6"/>
    <w:rsid w:val="00FA3D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4DAD9B"/>
  <w15:docId w15:val="{D97A22AA-0702-4582-9BBA-BAFCCFCD6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customStyle="1" w:styleId="cf01">
    <w:name w:val="cf01"/>
    <w:basedOn w:val="DefaultParagraphFont"/>
    <w:rsid w:val="00586A2D"/>
    <w:rPr>
      <w:rFonts w:ascii="Segoe UI" w:hAnsi="Segoe UI" w:cs="Segoe UI" w:hint="default"/>
      <w:sz w:val="18"/>
      <w:szCs w:val="18"/>
    </w:rPr>
  </w:style>
  <w:style w:type="character" w:styleId="UnresolvedMention">
    <w:name w:val="Unresolved Mention"/>
    <w:basedOn w:val="DefaultParagraphFont"/>
    <w:uiPriority w:val="99"/>
    <w:semiHidden/>
    <w:unhideWhenUsed/>
    <w:rsid w:val="000666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dataprotection@energysecurity.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Pages>
  <Words>2855</Words>
  <Characters>16280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O’Connor, Molly (Energy Security)</dc:creator>
  <cp:lastModifiedBy>Jodene Pritchard - UK SBS</cp:lastModifiedBy>
  <cp:revision>5</cp:revision>
  <dcterms:created xsi:type="dcterms:W3CDTF">2023-07-18T11:58:00Z</dcterms:created>
  <dcterms:modified xsi:type="dcterms:W3CDTF">2023-07-26T08:15:00Z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ba62f585-b40f-4ab9-bafe-39150f03d124_Enabled">
    <vt:lpwstr>true</vt:lpwstr>
  </property>
  <property fmtid="{D5CDD505-2E9C-101B-9397-08002B2CF9AE}" pid="4" name="MSIP_Label_ba62f585-b40f-4ab9-bafe-39150f03d124_SetDate">
    <vt:lpwstr>2023-07-14T14:12:42Z</vt:lpwstr>
  </property>
  <property fmtid="{D5CDD505-2E9C-101B-9397-08002B2CF9AE}" pid="5" name="MSIP_Label_ba62f585-b40f-4ab9-bafe-39150f03d124_Method">
    <vt:lpwstr>Standard</vt:lpwstr>
  </property>
  <property fmtid="{D5CDD505-2E9C-101B-9397-08002B2CF9AE}" pid="6" name="MSIP_Label_ba62f585-b40f-4ab9-bafe-39150f03d124_Name">
    <vt:lpwstr>OFFICIAL</vt:lpwstr>
  </property>
  <property fmtid="{D5CDD505-2E9C-101B-9397-08002B2CF9AE}" pid="7" name="MSIP_Label_ba62f585-b40f-4ab9-bafe-39150f03d124_SiteId">
    <vt:lpwstr>cbac7005-02c1-43eb-b497-e6492d1b2dd8</vt:lpwstr>
  </property>
  <property fmtid="{D5CDD505-2E9C-101B-9397-08002B2CF9AE}" pid="8" name="MSIP_Label_ba62f585-b40f-4ab9-bafe-39150f03d124_ActionId">
    <vt:lpwstr>6d41581d-5567-44df-b29e-cbb0f3ba7f84</vt:lpwstr>
  </property>
  <property fmtid="{D5CDD505-2E9C-101B-9397-08002B2CF9AE}" pid="9" name="MSIP_Label_ba62f585-b40f-4ab9-bafe-39150f03d124_ContentBits">
    <vt:lpwstr>0</vt:lpwstr>
  </property>
  <property fmtid="{D5CDD505-2E9C-101B-9397-08002B2CF9AE}" pid="10" name="MSIP_Label_72408bec-6efb-47bd-b9dc-9f250af91ce7_Enabled">
    <vt:lpwstr>true</vt:lpwstr>
  </property>
  <property fmtid="{D5CDD505-2E9C-101B-9397-08002B2CF9AE}" pid="11" name="MSIP_Label_72408bec-6efb-47bd-b9dc-9f250af91ce7_SetDate">
    <vt:lpwstr>2023-07-18T12:42:20Z</vt:lpwstr>
  </property>
  <property fmtid="{D5CDD505-2E9C-101B-9397-08002B2CF9AE}" pid="12" name="MSIP_Label_72408bec-6efb-47bd-b9dc-9f250af91ce7_Method">
    <vt:lpwstr>Standard</vt:lpwstr>
  </property>
  <property fmtid="{D5CDD505-2E9C-101B-9397-08002B2CF9AE}" pid="13" name="MSIP_Label_72408bec-6efb-47bd-b9dc-9f250af91ce7_Name">
    <vt:lpwstr>72408bec-6efb-47bd-b9dc-9f250af91ce7</vt:lpwstr>
  </property>
  <property fmtid="{D5CDD505-2E9C-101B-9397-08002B2CF9AE}" pid="14" name="MSIP_Label_72408bec-6efb-47bd-b9dc-9f250af91ce7_SiteId">
    <vt:lpwstr>2dcfd016-f9df-488c-b16b-68345b59afb7</vt:lpwstr>
  </property>
  <property fmtid="{D5CDD505-2E9C-101B-9397-08002B2CF9AE}" pid="15" name="MSIP_Label_72408bec-6efb-47bd-b9dc-9f250af91ce7_ActionId">
    <vt:lpwstr>49e3e9f2-ae61-493c-ad8a-7ffa195fc502</vt:lpwstr>
  </property>
  <property fmtid="{D5CDD505-2E9C-101B-9397-08002B2CF9AE}" pid="16" name="MSIP_Label_72408bec-6efb-47bd-b9dc-9f250af91ce7_ContentBits">
    <vt:lpwstr>3</vt:lpwstr>
  </property>
</Properties>
</file>